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0E3" w:rsidRDefault="004E00E3" w:rsidP="004F001F">
      <w:pPr>
        <w:adjustRightInd w:val="0"/>
        <w:snapToGrid w:val="0"/>
        <w:spacing w:line="590" w:lineRule="exact"/>
        <w:rPr>
          <w:rFonts w:ascii="黑体" w:eastAsia="黑体" w:hAnsi="宋体" w:cs="仿宋_GB2312"/>
          <w:noProof/>
          <w:color w:val="333333"/>
          <w:kern w:val="0"/>
          <w:sz w:val="32"/>
          <w:szCs w:val="32"/>
        </w:rPr>
      </w:pPr>
      <w:r>
        <w:rPr>
          <w:rFonts w:ascii="黑体" w:eastAsia="黑体" w:hAnsi="宋体" w:cs="仿宋_GB2312" w:hint="eastAsia"/>
          <w:noProof/>
          <w:color w:val="333333"/>
          <w:kern w:val="0"/>
          <w:sz w:val="32"/>
          <w:szCs w:val="32"/>
        </w:rPr>
        <w:t>附件</w:t>
      </w:r>
      <w:r>
        <w:rPr>
          <w:rFonts w:ascii="黑体" w:eastAsia="黑体" w:hAnsi="宋体" w:cs="仿宋_GB2312"/>
          <w:noProof/>
          <w:color w:val="333333"/>
          <w:kern w:val="0"/>
          <w:sz w:val="32"/>
          <w:szCs w:val="32"/>
        </w:rPr>
        <w:t>3</w:t>
      </w:r>
    </w:p>
    <w:p w:rsidR="004E00E3" w:rsidRDefault="004E00E3" w:rsidP="004F001F">
      <w:pPr>
        <w:adjustRightInd w:val="0"/>
        <w:snapToGrid w:val="0"/>
        <w:spacing w:line="300" w:lineRule="exact"/>
        <w:rPr>
          <w:rFonts w:ascii="仿宋_GB2312" w:eastAsia="仿宋_GB2312" w:hAnsi="宋体" w:cs="仿宋_GB2312"/>
          <w:noProof/>
          <w:color w:val="333333"/>
          <w:kern w:val="0"/>
          <w:sz w:val="32"/>
          <w:szCs w:val="32"/>
        </w:rPr>
      </w:pPr>
    </w:p>
    <w:p w:rsidR="004E00E3" w:rsidRDefault="004E00E3" w:rsidP="00411049">
      <w:pPr>
        <w:adjustRightInd w:val="0"/>
        <w:snapToGrid w:val="0"/>
        <w:spacing w:line="590" w:lineRule="exact"/>
        <w:jc w:val="center"/>
        <w:rPr>
          <w:rFonts w:ascii="小标宋" w:eastAsia="小标宋" w:hAnsi="宋体" w:cs="仿宋_GB2312"/>
          <w:noProof/>
          <w:color w:val="333333"/>
          <w:kern w:val="0"/>
          <w:sz w:val="44"/>
          <w:szCs w:val="44"/>
        </w:rPr>
      </w:pPr>
      <w:r>
        <w:rPr>
          <w:rFonts w:ascii="小标宋" w:eastAsia="小标宋" w:hAnsi="宋体" w:cs="仿宋_GB2312"/>
          <w:noProof/>
          <w:color w:val="333333"/>
          <w:kern w:val="0"/>
          <w:sz w:val="44"/>
          <w:szCs w:val="44"/>
        </w:rPr>
        <w:t>2015</w:t>
      </w:r>
      <w:r>
        <w:rPr>
          <w:rFonts w:ascii="小标宋" w:eastAsia="小标宋" w:hAnsi="宋体" w:cs="仿宋_GB2312" w:hint="eastAsia"/>
          <w:noProof/>
          <w:color w:val="333333"/>
          <w:kern w:val="0"/>
          <w:sz w:val="44"/>
          <w:szCs w:val="44"/>
        </w:rPr>
        <w:t>年度暨南大学大学生创新创业训练计划项目</w:t>
      </w:r>
      <w:r w:rsidR="000319A3">
        <w:rPr>
          <w:rFonts w:ascii="小标宋" w:eastAsia="小标宋" w:hAnsi="宋体" w:cs="仿宋_GB2312" w:hint="eastAsia"/>
          <w:noProof/>
          <w:color w:val="333333"/>
          <w:kern w:val="0"/>
          <w:sz w:val="44"/>
          <w:szCs w:val="44"/>
        </w:rPr>
        <w:t>（一年期）</w:t>
      </w:r>
    </w:p>
    <w:p w:rsidR="004E00E3" w:rsidRDefault="004E00E3" w:rsidP="00DF5E63">
      <w:pPr>
        <w:adjustRightInd w:val="0"/>
        <w:snapToGrid w:val="0"/>
        <w:spacing w:line="300" w:lineRule="exact"/>
        <w:ind w:rightChars="600" w:right="1260"/>
        <w:rPr>
          <w:rFonts w:ascii="仿宋_GB2312" w:eastAsia="仿宋_GB2312"/>
          <w:sz w:val="32"/>
          <w:szCs w:val="32"/>
        </w:rPr>
      </w:pPr>
    </w:p>
    <w:tbl>
      <w:tblPr>
        <w:tblW w:w="13576"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0"/>
        <w:gridCol w:w="3051"/>
        <w:gridCol w:w="1149"/>
        <w:gridCol w:w="813"/>
        <w:gridCol w:w="1520"/>
        <w:gridCol w:w="2001"/>
        <w:gridCol w:w="1575"/>
        <w:gridCol w:w="120"/>
        <w:gridCol w:w="2297"/>
      </w:tblGrid>
      <w:tr w:rsidR="004E00E3" w:rsidTr="00883699">
        <w:trPr>
          <w:trHeight w:val="454"/>
        </w:trPr>
        <w:tc>
          <w:tcPr>
            <w:tcW w:w="13576" w:type="dxa"/>
            <w:gridSpan w:val="9"/>
            <w:noWrap/>
            <w:vAlign w:val="center"/>
          </w:tcPr>
          <w:p w:rsidR="004E00E3" w:rsidRDefault="004E00E3" w:rsidP="004B2899">
            <w:pPr>
              <w:widowControl/>
              <w:jc w:val="center"/>
              <w:rPr>
                <w:rFonts w:ascii="仿宋_GB2312" w:eastAsia="仿宋_GB2312" w:hAnsi="宋体" w:cs="Arial"/>
                <w:b/>
                <w:bCs/>
                <w:kern w:val="0"/>
                <w:szCs w:val="21"/>
              </w:rPr>
            </w:pPr>
            <w:r>
              <w:rPr>
                <w:rFonts w:ascii="仿宋_GB2312" w:eastAsia="仿宋_GB2312" w:hAnsi="宋体" w:cs="Arial" w:hint="eastAsia"/>
                <w:b/>
                <w:bCs/>
                <w:kern w:val="0"/>
                <w:szCs w:val="21"/>
              </w:rPr>
              <w:t>创新训练</w:t>
            </w:r>
          </w:p>
        </w:tc>
      </w:tr>
      <w:tr w:rsidR="004E00E3" w:rsidTr="00883699">
        <w:trPr>
          <w:trHeight w:hRule="exact" w:val="454"/>
        </w:trPr>
        <w:tc>
          <w:tcPr>
            <w:tcW w:w="1050" w:type="dxa"/>
            <w:noWrap/>
            <w:vAlign w:val="center"/>
          </w:tcPr>
          <w:p w:rsidR="004E00E3" w:rsidRDefault="004E00E3">
            <w:pPr>
              <w:widowControl/>
              <w:jc w:val="center"/>
              <w:rPr>
                <w:rFonts w:ascii="仿宋_GB2312" w:eastAsia="仿宋_GB2312" w:hAnsi="宋体" w:cs="Arial"/>
                <w:b/>
                <w:bCs/>
                <w:kern w:val="0"/>
                <w:szCs w:val="21"/>
              </w:rPr>
            </w:pPr>
            <w:r>
              <w:rPr>
                <w:rFonts w:ascii="仿宋_GB2312" w:eastAsia="仿宋_GB2312" w:hAnsi="宋体" w:cs="Arial" w:hint="eastAsia"/>
                <w:b/>
                <w:bCs/>
                <w:kern w:val="0"/>
                <w:szCs w:val="21"/>
              </w:rPr>
              <w:t>编号</w:t>
            </w:r>
          </w:p>
        </w:tc>
        <w:tc>
          <w:tcPr>
            <w:tcW w:w="3051" w:type="dxa"/>
            <w:noWrap/>
            <w:vAlign w:val="center"/>
          </w:tcPr>
          <w:p w:rsidR="004E00E3" w:rsidRDefault="004E00E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项目名称</w:t>
            </w:r>
          </w:p>
        </w:tc>
        <w:tc>
          <w:tcPr>
            <w:tcW w:w="1149" w:type="dxa"/>
            <w:noWrap/>
            <w:vAlign w:val="center"/>
          </w:tcPr>
          <w:p w:rsidR="004E00E3" w:rsidRDefault="004E00E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项目类型</w:t>
            </w:r>
          </w:p>
        </w:tc>
        <w:tc>
          <w:tcPr>
            <w:tcW w:w="813" w:type="dxa"/>
            <w:noWrap/>
            <w:vAlign w:val="center"/>
          </w:tcPr>
          <w:p w:rsidR="004E00E3" w:rsidRDefault="004E00E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期限</w:t>
            </w:r>
          </w:p>
        </w:tc>
        <w:tc>
          <w:tcPr>
            <w:tcW w:w="1520" w:type="dxa"/>
            <w:noWrap/>
            <w:vAlign w:val="center"/>
          </w:tcPr>
          <w:p w:rsidR="004E00E3" w:rsidRDefault="004E00E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负责人姓名</w:t>
            </w:r>
          </w:p>
        </w:tc>
        <w:tc>
          <w:tcPr>
            <w:tcW w:w="2001" w:type="dxa"/>
            <w:noWrap/>
            <w:vAlign w:val="center"/>
          </w:tcPr>
          <w:p w:rsidR="004E00E3" w:rsidRDefault="004E00E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负责人所在学院</w:t>
            </w:r>
          </w:p>
        </w:tc>
        <w:tc>
          <w:tcPr>
            <w:tcW w:w="1695" w:type="dxa"/>
            <w:gridSpan w:val="2"/>
            <w:noWrap/>
            <w:vAlign w:val="center"/>
          </w:tcPr>
          <w:p w:rsidR="004E00E3" w:rsidRDefault="004E00E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导师</w:t>
            </w:r>
          </w:p>
        </w:tc>
        <w:tc>
          <w:tcPr>
            <w:tcW w:w="2297" w:type="dxa"/>
            <w:vAlign w:val="center"/>
          </w:tcPr>
          <w:p w:rsidR="004E00E3" w:rsidRDefault="004E00E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导师所在学院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CX15001</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高纯度叶酸结合蛋白的制备及结合叶酸衍生物的机理探究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温晓敏</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国际学院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王超</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CX15002</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亚麻籽胶在可食用油凝胶产品中的应用</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尹小敏</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国际学院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张宁</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CX15003</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超高静压协同多酚类化合物脱除鱼肉中重金属镉的工艺研究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张紫燕</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国际学院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王超</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CX15004</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以蛋壳垃圾改性废弃电子塑料的再资源化技术研究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陈佳侠</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林志丹</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CX15006</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黑蒜抗氧化活性成分的提取分离与鉴定</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陈子兴</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黄雪松</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CX15007</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素牛肉丸子的研制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郭雅佳</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黄才欢</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CX15008</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旧城数字化更新模式探索</w:t>
            </w:r>
            <w:r w:rsidRPr="00F410E4">
              <w:rPr>
                <w:rFonts w:ascii="Arial" w:hAnsi="Arial" w:cs="Arial"/>
                <w:sz w:val="20"/>
                <w:szCs w:val="20"/>
              </w:rPr>
              <w:t>——</w:t>
            </w:r>
            <w:r w:rsidRPr="00F410E4">
              <w:rPr>
                <w:rFonts w:ascii="Arial" w:hAnsi="Arial" w:cs="Arial" w:hint="eastAsia"/>
                <w:sz w:val="20"/>
                <w:szCs w:val="20"/>
              </w:rPr>
              <w:t>以广州恩宁路街区更新设计为例</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何文婷</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李洁</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CX15015</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研究酚酸类物质对黄嘌呤氧化酶的抑制作用</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林之蕙</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欧仕益</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CX15016</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澳洲坚果青皮抗氧化成分的分离提取与鉴定</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刘清青</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黄雪松</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lastRenderedPageBreak/>
              <w:t>CX15019</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转换层的拓扑优化方法</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吴俊涛</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赵卫</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CX15021</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激光散射法检测中成药试剂的不溶性微粒</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奚桂锴</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罗云瀚</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CX15024</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淫羊藿苷修饰的聚乳酸基纳米纤维复合支架的制备及其性能研究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杨玉娟</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罗丙红</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CX15025</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无线充电输电装置</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易方彦</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关贺元</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CX15027</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自愈性高强度双网络水凝胶的制备</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张璐</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容建华</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CX15028</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药物缓释型透明质酸滴眼液研究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张晓婷</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赵剑豪</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CX15031</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基于石墨烯的光纤气体传感器关键技术研究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郑振东</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肖毅</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理工学院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CX15036</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智能热水表的设计与制作</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陈琳婷</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秦岭松</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CX15037</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基于蜂群算法的创意平板折叠桌优化设计</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邓朗</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朱勇</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CX15038</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电子温灸仪设计</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方力</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严冬松</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CX15041</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聚丙烯塑料餐盒中有害物质的检测与迁移研究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何雪</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林勤保</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CX15044</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埃博拉综合控制模型及其推广</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赖仰洲</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张宇</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CX15045</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含红外视觉的反恐救援侦察无人机自主巡逻系统研发</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李翔</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李伟华</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CX15048</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提升</w:t>
            </w:r>
            <w:r w:rsidRPr="00F410E4">
              <w:rPr>
                <w:rFonts w:ascii="Arial" w:hAnsi="Arial" w:cs="Arial"/>
                <w:sz w:val="20"/>
                <w:szCs w:val="20"/>
              </w:rPr>
              <w:t>APP</w:t>
            </w:r>
            <w:r w:rsidRPr="00F410E4">
              <w:rPr>
                <w:rFonts w:ascii="Arial" w:hAnsi="Arial" w:cs="Arial" w:hint="eastAsia"/>
                <w:sz w:val="20"/>
                <w:szCs w:val="20"/>
              </w:rPr>
              <w:t>使用体验的研发</w:t>
            </w:r>
            <w:r w:rsidRPr="00F410E4">
              <w:rPr>
                <w:rFonts w:ascii="Arial" w:hAnsi="Arial" w:cs="Arial"/>
                <w:sz w:val="20"/>
                <w:szCs w:val="20"/>
              </w:rPr>
              <w:t>——</w:t>
            </w:r>
            <w:r w:rsidRPr="00F410E4">
              <w:rPr>
                <w:rFonts w:ascii="Arial" w:hAnsi="Arial" w:cs="Arial" w:hint="eastAsia"/>
                <w:sz w:val="20"/>
                <w:szCs w:val="20"/>
              </w:rPr>
              <w:t>基于</w:t>
            </w:r>
            <w:r w:rsidRPr="00F410E4">
              <w:rPr>
                <w:rFonts w:ascii="Arial" w:hAnsi="Arial" w:cs="Arial"/>
                <w:sz w:val="20"/>
                <w:szCs w:val="20"/>
              </w:rPr>
              <w:t>Android</w:t>
            </w:r>
            <w:r w:rsidRPr="00F410E4">
              <w:rPr>
                <w:rFonts w:ascii="Arial" w:hAnsi="Arial" w:cs="Arial" w:hint="eastAsia"/>
                <w:sz w:val="20"/>
                <w:szCs w:val="20"/>
              </w:rPr>
              <w:t>的应用缓存工具开发</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林长荣</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陈双平</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CX15049</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基于</w:t>
            </w:r>
            <w:r w:rsidRPr="00F410E4">
              <w:rPr>
                <w:rFonts w:ascii="Arial" w:hAnsi="Arial" w:cs="Arial"/>
                <w:sz w:val="20"/>
                <w:szCs w:val="20"/>
              </w:rPr>
              <w:t>STM32</w:t>
            </w:r>
            <w:r w:rsidRPr="00F410E4">
              <w:rPr>
                <w:rFonts w:ascii="Arial" w:hAnsi="Arial" w:cs="Arial" w:hint="eastAsia"/>
                <w:sz w:val="20"/>
                <w:szCs w:val="20"/>
              </w:rPr>
              <w:t>的蓝牙智能水温控制之功夫茶壶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马学明</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罗勇</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CX15053</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基于</w:t>
            </w:r>
            <w:r w:rsidRPr="00F410E4">
              <w:rPr>
                <w:rFonts w:ascii="Arial" w:hAnsi="Arial" w:cs="Arial"/>
                <w:sz w:val="20"/>
                <w:szCs w:val="20"/>
              </w:rPr>
              <w:t>FPGA</w:t>
            </w:r>
            <w:r w:rsidRPr="00F410E4">
              <w:rPr>
                <w:rFonts w:ascii="Arial" w:hAnsi="Arial" w:cs="Arial" w:hint="eastAsia"/>
                <w:sz w:val="20"/>
                <w:szCs w:val="20"/>
              </w:rPr>
              <w:t>移动式逻辑分析仪系</w:t>
            </w:r>
            <w:r w:rsidRPr="00F410E4">
              <w:rPr>
                <w:rFonts w:ascii="Arial" w:hAnsi="Arial" w:cs="Arial" w:hint="eastAsia"/>
                <w:sz w:val="20"/>
                <w:szCs w:val="20"/>
              </w:rPr>
              <w:lastRenderedPageBreak/>
              <w:t>统的研究</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lastRenderedPageBreak/>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韦长杰</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窦庆萍</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lastRenderedPageBreak/>
              <w:t>CX15054</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基于</w:t>
            </w:r>
            <w:r w:rsidRPr="00F410E4">
              <w:rPr>
                <w:rFonts w:ascii="Arial" w:hAnsi="Arial" w:cs="Arial"/>
                <w:sz w:val="20"/>
                <w:szCs w:val="20"/>
              </w:rPr>
              <w:t>STM32</w:t>
            </w:r>
            <w:r w:rsidRPr="00F410E4">
              <w:rPr>
                <w:rFonts w:ascii="Arial" w:hAnsi="Arial" w:cs="Arial" w:hint="eastAsia"/>
                <w:sz w:val="20"/>
                <w:szCs w:val="20"/>
              </w:rPr>
              <w:t>的智能蓝牙消防系统</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杨旭辉</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秦岭松</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CX15055</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基于视频识别的公交车站违法停车智能检测原型系统开发</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叶晨</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刘晓翔</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CX15056</w:t>
            </w:r>
          </w:p>
        </w:tc>
        <w:tc>
          <w:tcPr>
            <w:tcW w:w="3051" w:type="dxa"/>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基于</w:t>
            </w:r>
            <w:r w:rsidRPr="00F410E4">
              <w:rPr>
                <w:rFonts w:ascii="Arial" w:hAnsi="Arial" w:cs="Arial"/>
                <w:sz w:val="20"/>
                <w:szCs w:val="20"/>
              </w:rPr>
              <w:t>RFID</w:t>
            </w:r>
            <w:r w:rsidRPr="00F410E4">
              <w:rPr>
                <w:rFonts w:ascii="Arial" w:hAnsi="Arial" w:cs="Arial" w:hint="eastAsia"/>
                <w:sz w:val="20"/>
                <w:szCs w:val="20"/>
              </w:rPr>
              <w:t>和云计算的食物智能管理系统</w:t>
            </w:r>
          </w:p>
        </w:tc>
        <w:tc>
          <w:tcPr>
            <w:tcW w:w="1149" w:type="dxa"/>
            <w:noWrap/>
            <w:vAlign w:val="center"/>
          </w:tcPr>
          <w:p w:rsidR="004E00E3" w:rsidRPr="00F410E4" w:rsidRDefault="004E00E3" w:rsidP="00F410E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张锴翰</w:t>
            </w:r>
          </w:p>
        </w:tc>
        <w:tc>
          <w:tcPr>
            <w:tcW w:w="2001" w:type="dxa"/>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c>
          <w:tcPr>
            <w:tcW w:w="1695" w:type="dxa"/>
            <w:gridSpan w:val="2"/>
            <w:noWrap/>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张正浩</w:t>
            </w:r>
          </w:p>
        </w:tc>
        <w:tc>
          <w:tcPr>
            <w:tcW w:w="2297" w:type="dxa"/>
            <w:vAlign w:val="center"/>
          </w:tcPr>
          <w:p w:rsidR="004E00E3" w:rsidRPr="00F410E4" w:rsidRDefault="004E00E3" w:rsidP="00F410E4">
            <w:pPr>
              <w:widowControl/>
              <w:jc w:val="center"/>
              <w:rPr>
                <w:rFonts w:ascii="Arial" w:hAnsi="Arial" w:cs="Arial"/>
                <w:sz w:val="20"/>
                <w:szCs w:val="20"/>
              </w:rPr>
            </w:pPr>
            <w:r w:rsidRPr="00F410E4">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CX15057</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基于大数据的珠海论坛舆情挖掘原型系统开发</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张力</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电气信息学院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陈双平</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电气信息学院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CX15059</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低学习成本耦合资源化的新型垃圾分类方式</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钟华杰</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管理学院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王立立</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环境学院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CX15069</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共轭聚席夫碱微孔聚合物的合成与性能研究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查文莹</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曲爱兰</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CX15074</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功能化纳米材料对肿瘤侵润和迁移的抑制作用</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邓玉倩</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周艳晖</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0D4E2A" w:rsidRPr="00F410E4" w:rsidTr="00883699">
        <w:trPr>
          <w:trHeight w:val="255"/>
        </w:trPr>
        <w:tc>
          <w:tcPr>
            <w:tcW w:w="1050" w:type="dxa"/>
            <w:noWrap/>
            <w:vAlign w:val="center"/>
          </w:tcPr>
          <w:p w:rsidR="000D4E2A" w:rsidRPr="004B2899" w:rsidRDefault="000D4E2A" w:rsidP="000D4E2A">
            <w:pPr>
              <w:widowControl/>
              <w:jc w:val="center"/>
              <w:rPr>
                <w:rFonts w:ascii="Arial" w:hAnsi="Arial" w:cs="Arial"/>
                <w:sz w:val="20"/>
                <w:szCs w:val="20"/>
              </w:rPr>
            </w:pPr>
            <w:r w:rsidRPr="004B2899">
              <w:rPr>
                <w:rFonts w:ascii="Arial" w:hAnsi="Arial" w:cs="Arial"/>
                <w:sz w:val="20"/>
                <w:szCs w:val="20"/>
              </w:rPr>
              <w:t>CX15081</w:t>
            </w:r>
          </w:p>
        </w:tc>
        <w:tc>
          <w:tcPr>
            <w:tcW w:w="3051" w:type="dxa"/>
            <w:vAlign w:val="center"/>
          </w:tcPr>
          <w:p w:rsidR="000D4E2A" w:rsidRPr="004B2899" w:rsidRDefault="000D4E2A" w:rsidP="000D4E2A">
            <w:pPr>
              <w:widowControl/>
              <w:rPr>
                <w:rFonts w:ascii="Arial" w:hAnsi="Arial" w:cs="Arial"/>
                <w:sz w:val="20"/>
                <w:szCs w:val="20"/>
              </w:rPr>
            </w:pPr>
            <w:r w:rsidRPr="004B2899">
              <w:rPr>
                <w:rFonts w:ascii="Arial" w:hAnsi="Arial" w:cs="Arial" w:hint="eastAsia"/>
                <w:sz w:val="20"/>
                <w:szCs w:val="20"/>
              </w:rPr>
              <w:t>探究</w:t>
            </w:r>
            <w:r w:rsidRPr="004B2899">
              <w:rPr>
                <w:rFonts w:ascii="Arial" w:hAnsi="Arial" w:cs="Arial"/>
                <w:sz w:val="20"/>
                <w:szCs w:val="20"/>
              </w:rPr>
              <w:t>EGFL6</w:t>
            </w:r>
            <w:r w:rsidRPr="004B2899">
              <w:rPr>
                <w:rFonts w:ascii="Arial" w:hAnsi="Arial" w:cs="Arial" w:hint="eastAsia"/>
                <w:sz w:val="20"/>
                <w:szCs w:val="20"/>
              </w:rPr>
              <w:t>和</w:t>
            </w:r>
            <w:r w:rsidRPr="004B2899">
              <w:rPr>
                <w:rFonts w:ascii="Arial" w:hAnsi="Arial" w:cs="Arial"/>
                <w:sz w:val="20"/>
                <w:szCs w:val="20"/>
              </w:rPr>
              <w:t>VEGFA</w:t>
            </w:r>
            <w:r w:rsidRPr="004B2899">
              <w:rPr>
                <w:rFonts w:ascii="Arial" w:hAnsi="Arial" w:cs="Arial" w:hint="eastAsia"/>
                <w:sz w:val="20"/>
                <w:szCs w:val="20"/>
              </w:rPr>
              <w:t>在肿瘤血管中的相互作用机制</w:t>
            </w:r>
          </w:p>
        </w:tc>
        <w:tc>
          <w:tcPr>
            <w:tcW w:w="1149" w:type="dxa"/>
            <w:noWrap/>
            <w:vAlign w:val="center"/>
          </w:tcPr>
          <w:p w:rsidR="000D4E2A" w:rsidRPr="004B2899" w:rsidRDefault="000D4E2A" w:rsidP="000D4E2A">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0D4E2A" w:rsidRPr="004B2899" w:rsidRDefault="000D4E2A" w:rsidP="000D4E2A">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0D4E2A" w:rsidRPr="004B2899" w:rsidRDefault="000D4E2A" w:rsidP="000D4E2A">
            <w:pPr>
              <w:widowControl/>
              <w:jc w:val="center"/>
              <w:rPr>
                <w:rFonts w:ascii="Arial" w:hAnsi="Arial" w:cs="Arial"/>
                <w:sz w:val="20"/>
                <w:szCs w:val="20"/>
              </w:rPr>
            </w:pPr>
            <w:r w:rsidRPr="004B2899">
              <w:rPr>
                <w:rFonts w:ascii="Arial" w:hAnsi="Arial" w:cs="Arial" w:hint="eastAsia"/>
                <w:sz w:val="20"/>
                <w:szCs w:val="20"/>
              </w:rPr>
              <w:t>郭嘉颖</w:t>
            </w:r>
          </w:p>
        </w:tc>
        <w:tc>
          <w:tcPr>
            <w:tcW w:w="2001" w:type="dxa"/>
            <w:noWrap/>
            <w:vAlign w:val="center"/>
          </w:tcPr>
          <w:p w:rsidR="000D4E2A" w:rsidRPr="004B2899" w:rsidRDefault="000D4E2A" w:rsidP="000D4E2A">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0D4E2A" w:rsidRPr="004B2899" w:rsidRDefault="000D4E2A" w:rsidP="000D4E2A">
            <w:pPr>
              <w:widowControl/>
              <w:jc w:val="center"/>
              <w:rPr>
                <w:rFonts w:ascii="Arial" w:hAnsi="Arial" w:cs="Arial"/>
                <w:sz w:val="20"/>
                <w:szCs w:val="20"/>
              </w:rPr>
            </w:pPr>
            <w:r w:rsidRPr="004B2899">
              <w:rPr>
                <w:rFonts w:ascii="Arial" w:hAnsi="Arial" w:cs="Arial" w:hint="eastAsia"/>
                <w:sz w:val="20"/>
                <w:szCs w:val="20"/>
              </w:rPr>
              <w:t>邓宁</w:t>
            </w:r>
          </w:p>
        </w:tc>
        <w:tc>
          <w:tcPr>
            <w:tcW w:w="2297" w:type="dxa"/>
            <w:vAlign w:val="center"/>
          </w:tcPr>
          <w:p w:rsidR="000D4E2A" w:rsidRPr="004B2899" w:rsidRDefault="000D4E2A" w:rsidP="000D4E2A">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CX15082</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榕属植物生根基因的分析</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何熙</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程龙球</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CX15083</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基于可降解的弹性聚酯构建眼内缓释给药微球的研究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黄秋月</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王小莺</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CX15084</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小分子激酶抑制剂</w:t>
            </w:r>
            <w:r w:rsidRPr="004B2899">
              <w:rPr>
                <w:rFonts w:ascii="Arial" w:hAnsi="Arial" w:cs="Arial"/>
                <w:sz w:val="20"/>
                <w:szCs w:val="20"/>
              </w:rPr>
              <w:t>Regorafenib</w:t>
            </w:r>
            <w:r w:rsidRPr="004B2899">
              <w:rPr>
                <w:rFonts w:ascii="Arial" w:hAnsi="Arial" w:cs="Arial" w:hint="eastAsia"/>
                <w:sz w:val="20"/>
                <w:szCs w:val="20"/>
              </w:rPr>
              <w:t>治疗结直肠癌的耐药机制研究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霍冬梅</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石智</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CX15085</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荧光碳点的细胞毒性及其分子机制研究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江楠</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刘宗华</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CX15086</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杀灭多子小瓜虫的中草药植物活性成分研究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李剑培</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张其中</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lastRenderedPageBreak/>
              <w:t>CX15087</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利用多种酶的固定化模拟酵母菌净化污水的研究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李绵欢</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李任强</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CX15089</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病原真菌数据库检索系统及网络信息系统的构建</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梁君雨</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黄柏炎</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CX15090</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氮化碳聚合物半导体光催化剂的设计、制备及构效关系研究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梁瑞钰</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黄浪欢</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CX15093</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研究超细电气石的红外辐射对人体的保健作用及设计由纳米电气石制备的功能保健帽</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卢永杰</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蔡继业</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CX15094</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基于纳米锗有机杂化材料光电检测器的设计及性能评价</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麦辉鸿</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杨培慧</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CX15096</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双靶向高亲和力</w:t>
            </w:r>
            <w:r w:rsidRPr="004B2899">
              <w:rPr>
                <w:rFonts w:ascii="Arial" w:hAnsi="Arial" w:cs="Arial"/>
                <w:sz w:val="20"/>
                <w:szCs w:val="20"/>
              </w:rPr>
              <w:t>smFGFR1</w:t>
            </w:r>
            <w:r w:rsidRPr="004B2899">
              <w:rPr>
                <w:rFonts w:ascii="Arial" w:hAnsi="Arial" w:cs="Arial" w:hint="eastAsia"/>
                <w:sz w:val="20"/>
                <w:szCs w:val="20"/>
              </w:rPr>
              <w:t>的设计、构建及其抗胃癌活性研究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彭文韬</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吴晓萍</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CX15097</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sz w:val="20"/>
                <w:szCs w:val="20"/>
              </w:rPr>
              <w:t>3D</w:t>
            </w:r>
            <w:r w:rsidRPr="004B2899">
              <w:rPr>
                <w:rFonts w:ascii="Arial" w:hAnsi="Arial" w:cs="Arial" w:hint="eastAsia"/>
                <w:sz w:val="20"/>
                <w:szCs w:val="20"/>
              </w:rPr>
              <w:t>石墨烯基导电聚合物复合电极的制备及性能研究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齐楫真</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黄浪欢</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CX15099</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掺杂钒的多钼氧酸盐纳米晶抑制</w:t>
            </w:r>
            <w:r w:rsidRPr="004B2899">
              <w:rPr>
                <w:rFonts w:ascii="Arial" w:hAnsi="Arial" w:cs="Arial"/>
                <w:sz w:val="20"/>
                <w:szCs w:val="20"/>
              </w:rPr>
              <w:t>A</w:t>
            </w:r>
            <w:r w:rsidRPr="004B2899">
              <w:rPr>
                <w:rFonts w:ascii="宋体" w:hAnsi="宋体" w:cs="Arial" w:hint="eastAsia"/>
                <w:sz w:val="20"/>
                <w:szCs w:val="20"/>
              </w:rPr>
              <w:t>β</w:t>
            </w:r>
            <w:r w:rsidRPr="004B2899">
              <w:rPr>
                <w:rFonts w:ascii="Arial" w:hAnsi="Arial" w:cs="Arial" w:hint="eastAsia"/>
                <w:sz w:val="20"/>
                <w:szCs w:val="20"/>
              </w:rPr>
              <w:t>聚集的研究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孙婧</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杨芳</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CX15100</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深圳湾红树林湿地沉积物氮磷形态的时空变化特征及其环境意义</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谭键滨</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姜仕军</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CX15101</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高糖条件下</w:t>
            </w:r>
            <w:r w:rsidRPr="004B2899">
              <w:rPr>
                <w:rFonts w:ascii="Arial" w:hAnsi="Arial" w:cs="Arial"/>
                <w:sz w:val="20"/>
                <w:szCs w:val="20"/>
              </w:rPr>
              <w:t>miR-214</w:t>
            </w:r>
            <w:r w:rsidRPr="004B2899">
              <w:rPr>
                <w:rFonts w:ascii="Arial" w:hAnsi="Arial" w:cs="Arial" w:hint="eastAsia"/>
                <w:sz w:val="20"/>
                <w:szCs w:val="20"/>
              </w:rPr>
              <w:t>对</w:t>
            </w:r>
            <w:r w:rsidRPr="004B2899">
              <w:rPr>
                <w:rFonts w:ascii="Arial" w:hAnsi="Arial" w:cs="Arial"/>
                <w:sz w:val="20"/>
                <w:szCs w:val="20"/>
              </w:rPr>
              <w:t>BMSC</w:t>
            </w:r>
            <w:r w:rsidRPr="004B2899">
              <w:rPr>
                <w:rFonts w:ascii="Arial" w:hAnsi="Arial" w:cs="Arial" w:hint="eastAsia"/>
                <w:sz w:val="20"/>
                <w:szCs w:val="20"/>
              </w:rPr>
              <w:t>成骨向分化的影响及机制研究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谭凌祎</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王晓刚</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CX15103</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sz w:val="20"/>
                <w:szCs w:val="20"/>
              </w:rPr>
              <w:t>VBP3</w:t>
            </w:r>
            <w:r w:rsidRPr="004B2899">
              <w:rPr>
                <w:rFonts w:ascii="Arial" w:hAnsi="Arial" w:cs="Arial" w:hint="eastAsia"/>
                <w:sz w:val="20"/>
                <w:szCs w:val="20"/>
              </w:rPr>
              <w:t>多肽联合紫杉醇对人乳腺癌细胞多药耐药的逆转作用及机制研究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万志滔</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邓宁</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CX15106</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sz w:val="20"/>
                <w:szCs w:val="20"/>
              </w:rPr>
              <w:t>Poly I</w:t>
            </w:r>
            <w:r w:rsidRPr="004B2899">
              <w:rPr>
                <w:rFonts w:ascii="Arial" w:hAnsi="Arial" w:cs="Arial" w:hint="eastAsia"/>
                <w:sz w:val="20"/>
                <w:szCs w:val="20"/>
              </w:rPr>
              <w:t>：</w:t>
            </w:r>
            <w:r w:rsidRPr="004B2899">
              <w:rPr>
                <w:rFonts w:ascii="Arial" w:hAnsi="Arial" w:cs="Arial"/>
                <w:sz w:val="20"/>
                <w:szCs w:val="20"/>
              </w:rPr>
              <w:t>C</w:t>
            </w:r>
            <w:r w:rsidRPr="004B2899">
              <w:rPr>
                <w:rFonts w:ascii="Arial" w:hAnsi="Arial" w:cs="Arial" w:hint="eastAsia"/>
                <w:sz w:val="20"/>
                <w:szCs w:val="20"/>
              </w:rPr>
              <w:t>对子宫内膜细胞蜕膜化作用的机理研究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吴家乐</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芦春斌</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lastRenderedPageBreak/>
              <w:t>CX15109</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五种简约式屋顶绿化植物耐旱性研究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谢锦烽</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李蔚</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CX15112</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荧光碳点的合成及其血液相容性研究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顏伟斌</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刘宗华</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CX15113</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碳纤维基电催化剂的研究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叶铭成</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袁定胜</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CX15114</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抑褐根病枯草芽孢杆菌的分离及鉴定</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叶香君</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蒲含林</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CX15115</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探索雨生红球藻高效合成虾青素的方法及分子机制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袁娃思祺</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杨维东</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CX15117</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胺型离子液体合成及其催化性能研究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张洋瑜</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曲爱兰</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CX15118</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基于生物高分子羧甲基纤维素过渡金属盐组成的</w:t>
            </w:r>
            <w:r w:rsidRPr="004B2899">
              <w:rPr>
                <w:rFonts w:ascii="Arial" w:hAnsi="Arial" w:cs="Arial"/>
                <w:sz w:val="20"/>
                <w:szCs w:val="20"/>
              </w:rPr>
              <w:t>LASC</w:t>
            </w:r>
            <w:r w:rsidRPr="004B2899">
              <w:rPr>
                <w:rFonts w:ascii="Arial" w:hAnsi="Arial" w:cs="Arial" w:hint="eastAsia"/>
                <w:sz w:val="20"/>
                <w:szCs w:val="20"/>
              </w:rPr>
              <w:t>催化剂催化吲哚的缩合和加成反应的研究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张义宗</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李毅群</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CX15119</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芳醛的取代基效应对低配位金属配合物稳定性的影响</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张仲超</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李娟</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CX15123</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乙酰丙酸加氢转化中金催化剂的载体效应</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周洁怡</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高庆生</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CX15124</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纳米</w:t>
            </w:r>
            <w:r w:rsidRPr="004B2899">
              <w:rPr>
                <w:rFonts w:ascii="Arial" w:hAnsi="Arial" w:cs="Arial"/>
                <w:sz w:val="20"/>
                <w:szCs w:val="20"/>
              </w:rPr>
              <w:t>ZnO</w:t>
            </w:r>
            <w:r w:rsidRPr="004B2899">
              <w:rPr>
                <w:rFonts w:ascii="Arial" w:hAnsi="Arial" w:cs="Arial" w:hint="eastAsia"/>
                <w:sz w:val="20"/>
                <w:szCs w:val="20"/>
              </w:rPr>
              <w:t>对</w:t>
            </w:r>
            <w:r w:rsidRPr="004B2899">
              <w:rPr>
                <w:rFonts w:ascii="Arial" w:hAnsi="Arial" w:cs="Arial"/>
                <w:sz w:val="20"/>
                <w:szCs w:val="20"/>
              </w:rPr>
              <w:t>Ag+</w:t>
            </w:r>
            <w:r w:rsidRPr="004B2899">
              <w:rPr>
                <w:rFonts w:ascii="Arial" w:hAnsi="Arial" w:cs="Arial" w:hint="eastAsia"/>
                <w:sz w:val="20"/>
                <w:szCs w:val="20"/>
              </w:rPr>
              <w:t>的吸附机理研究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周义佳</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谢新媛</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CX15126</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新型</w:t>
            </w:r>
            <w:r w:rsidRPr="004B2899">
              <w:rPr>
                <w:rFonts w:ascii="Arial" w:hAnsi="Arial" w:cs="Arial"/>
                <w:sz w:val="20"/>
                <w:szCs w:val="20"/>
              </w:rPr>
              <w:t>Hsp90</w:t>
            </w:r>
            <w:r w:rsidRPr="004B2899">
              <w:rPr>
                <w:rFonts w:ascii="Arial" w:hAnsi="Arial" w:cs="Arial" w:hint="eastAsia"/>
                <w:sz w:val="20"/>
                <w:szCs w:val="20"/>
              </w:rPr>
              <w:t>抑制剂</w:t>
            </w:r>
            <w:r w:rsidRPr="004B2899">
              <w:rPr>
                <w:rFonts w:ascii="Arial" w:hAnsi="Arial" w:cs="Arial"/>
                <w:sz w:val="20"/>
                <w:szCs w:val="20"/>
              </w:rPr>
              <w:t>SNX-2112</w:t>
            </w:r>
            <w:r w:rsidRPr="004B2899">
              <w:rPr>
                <w:rFonts w:ascii="Arial" w:hAnsi="Arial" w:cs="Arial" w:hint="eastAsia"/>
                <w:sz w:val="20"/>
                <w:szCs w:val="20"/>
              </w:rPr>
              <w:t>逆转宫颈癌细胞多药耐药的作用机制研究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刘雪妮</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刘忠</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生命科学技术学院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CX15128</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基于稳定婚姻匹配的数据中心网络虚拟机部署问题研究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褚乔</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国际学院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崔林</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CX15130</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障碍物约束下的无线传感器网络覆盖算法研究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马超帅</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国际学院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谈海生</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lastRenderedPageBreak/>
              <w:t>CX15134</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基于超分辨率的地基观测图像增强系统</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陈慧琼</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李展</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CX15136</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基于蓝牙</w:t>
            </w:r>
            <w:r w:rsidRPr="004B2899">
              <w:rPr>
                <w:rFonts w:ascii="Arial" w:hAnsi="Arial" w:cs="Arial"/>
                <w:sz w:val="20"/>
                <w:szCs w:val="20"/>
              </w:rPr>
              <w:t>4.0</w:t>
            </w:r>
            <w:r w:rsidRPr="004B2899">
              <w:rPr>
                <w:rFonts w:ascii="Arial" w:hAnsi="Arial" w:cs="Arial" w:hint="eastAsia"/>
                <w:sz w:val="20"/>
                <w:szCs w:val="20"/>
              </w:rPr>
              <w:t>协议及安卓平台的呼吸监测系统</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陈俞娴</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黄红斌</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CX15139</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基于多路光电传感器的频闪光源追踪小车</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何冠贤</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徐毅</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CX15140</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高校科研实力、人才培养实力与大学生学术水平和就业竞争力的评价研究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林培纯</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叶世绮</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CX15143</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基于组合指标和参数优化的个股量化择时交易的实证研究</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刘宇霞</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黄永东</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CX15149</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w:t>
            </w:r>
            <w:r w:rsidRPr="004B2899">
              <w:rPr>
                <w:rFonts w:ascii="Arial" w:hAnsi="Arial" w:cs="Arial"/>
                <w:sz w:val="20"/>
                <w:szCs w:val="20"/>
              </w:rPr>
              <w:t>Reed-Muller</w:t>
            </w:r>
            <w:r w:rsidRPr="004B2899">
              <w:rPr>
                <w:rFonts w:ascii="Arial" w:hAnsi="Arial" w:cs="Arial" w:hint="eastAsia"/>
                <w:sz w:val="20"/>
                <w:szCs w:val="20"/>
              </w:rPr>
              <w:t>码的随机数析取函数的软件实现</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唐会军</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谭晓青</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CX15150</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女大学生考研机会成本研究分析</w:t>
            </w:r>
            <w:r w:rsidRPr="004B2899">
              <w:rPr>
                <w:rFonts w:ascii="Arial" w:hAnsi="Arial" w:cs="Arial"/>
                <w:sz w:val="20"/>
                <w:szCs w:val="20"/>
              </w:rPr>
              <w:t>——</w:t>
            </w:r>
            <w:r w:rsidRPr="004B2899">
              <w:rPr>
                <w:rFonts w:ascii="Arial" w:hAnsi="Arial" w:cs="Arial" w:hint="eastAsia"/>
                <w:sz w:val="20"/>
                <w:szCs w:val="20"/>
              </w:rPr>
              <w:t>以广州地区为例</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王子涵</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洪莹</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CX15152</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基于蓝牙</w:t>
            </w:r>
            <w:r w:rsidRPr="004B2899">
              <w:rPr>
                <w:rFonts w:ascii="Arial" w:hAnsi="Arial" w:cs="Arial"/>
                <w:sz w:val="20"/>
                <w:szCs w:val="20"/>
              </w:rPr>
              <w:t>4.0</w:t>
            </w:r>
            <w:r w:rsidRPr="004B2899">
              <w:rPr>
                <w:rFonts w:ascii="Arial" w:hAnsi="Arial" w:cs="Arial" w:hint="eastAsia"/>
                <w:sz w:val="20"/>
                <w:szCs w:val="20"/>
              </w:rPr>
              <w:t>与图像远程传输技术的移动家庭管理系统</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夏孙志</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刘伟平</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883699">
        <w:trPr>
          <w:trHeight w:val="255"/>
        </w:trPr>
        <w:tc>
          <w:tcPr>
            <w:tcW w:w="105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CX15156</w:t>
            </w:r>
          </w:p>
        </w:tc>
        <w:tc>
          <w:tcPr>
            <w:tcW w:w="3051" w:type="dxa"/>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基于</w:t>
            </w:r>
            <w:r w:rsidRPr="004B2899">
              <w:rPr>
                <w:rFonts w:ascii="Arial" w:hAnsi="Arial" w:cs="Arial"/>
                <w:sz w:val="20"/>
                <w:szCs w:val="20"/>
              </w:rPr>
              <w:t>EMD</w:t>
            </w:r>
            <w:r w:rsidRPr="004B2899">
              <w:rPr>
                <w:rFonts w:ascii="Arial" w:hAnsi="Arial" w:cs="Arial" w:hint="eastAsia"/>
                <w:sz w:val="20"/>
                <w:szCs w:val="20"/>
              </w:rPr>
              <w:t>方法的金融时间序列预测的软件实现</w:t>
            </w:r>
          </w:p>
        </w:tc>
        <w:tc>
          <w:tcPr>
            <w:tcW w:w="1149" w:type="dxa"/>
            <w:noWrap/>
            <w:vAlign w:val="center"/>
          </w:tcPr>
          <w:p w:rsidR="004E00E3" w:rsidRPr="004B2899" w:rsidRDefault="004E00E3" w:rsidP="00F410E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叶诚</w:t>
            </w:r>
          </w:p>
        </w:tc>
        <w:tc>
          <w:tcPr>
            <w:tcW w:w="2001" w:type="dxa"/>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刘春光</w:t>
            </w:r>
          </w:p>
        </w:tc>
        <w:tc>
          <w:tcPr>
            <w:tcW w:w="2297" w:type="dxa"/>
            <w:vAlign w:val="center"/>
          </w:tcPr>
          <w:p w:rsidR="004E00E3" w:rsidRPr="004B2899" w:rsidRDefault="004E00E3" w:rsidP="00F410E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E802E3">
        <w:trPr>
          <w:trHeight w:val="70"/>
        </w:trPr>
        <w:tc>
          <w:tcPr>
            <w:tcW w:w="1050" w:type="dxa"/>
            <w:noWrap/>
            <w:vAlign w:val="bottom"/>
          </w:tcPr>
          <w:p w:rsidR="004E00E3" w:rsidRPr="004B2899" w:rsidRDefault="004E00E3" w:rsidP="00A83444">
            <w:pPr>
              <w:widowControl/>
              <w:jc w:val="left"/>
              <w:rPr>
                <w:rFonts w:ascii="Arial" w:hAnsi="Arial" w:cs="Arial"/>
                <w:color w:val="000000"/>
                <w:sz w:val="20"/>
                <w:szCs w:val="20"/>
              </w:rPr>
            </w:pPr>
            <w:r w:rsidRPr="004B2899">
              <w:rPr>
                <w:rFonts w:ascii="Arial" w:hAnsi="Arial" w:cs="Arial"/>
                <w:color w:val="000000"/>
                <w:sz w:val="20"/>
                <w:szCs w:val="20"/>
              </w:rPr>
              <w:t>CX15157</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云计算环境下可有效搜索的加密系统</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张刚</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周德华</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CX15158</w:t>
            </w:r>
          </w:p>
        </w:tc>
        <w:tc>
          <w:tcPr>
            <w:tcW w:w="3051" w:type="dxa"/>
            <w:vAlign w:val="center"/>
          </w:tcPr>
          <w:p w:rsidR="004E00E3" w:rsidRPr="004B2899" w:rsidRDefault="00243808" w:rsidP="00A83444">
            <w:pPr>
              <w:widowControl/>
              <w:rPr>
                <w:rFonts w:ascii="Arial" w:hAnsi="Arial" w:cs="Arial"/>
                <w:sz w:val="20"/>
                <w:szCs w:val="20"/>
              </w:rPr>
            </w:pPr>
            <w:r w:rsidRPr="004B2899">
              <w:rPr>
                <w:rFonts w:ascii="Arial" w:hAnsi="Arial" w:cs="Arial" w:hint="eastAsia"/>
                <w:sz w:val="20"/>
                <w:szCs w:val="20"/>
              </w:rPr>
              <w:t>基于</w:t>
            </w:r>
            <w:r w:rsidRPr="004B2899">
              <w:rPr>
                <w:rFonts w:ascii="Arial" w:hAnsi="Arial" w:cs="Arial" w:hint="eastAsia"/>
                <w:sz w:val="20"/>
                <w:szCs w:val="20"/>
              </w:rPr>
              <w:t>Android</w:t>
            </w:r>
            <w:r w:rsidRPr="004B2899">
              <w:rPr>
                <w:rFonts w:ascii="Arial" w:hAnsi="Arial" w:cs="Arial" w:hint="eastAsia"/>
                <w:sz w:val="20"/>
                <w:szCs w:val="20"/>
              </w:rPr>
              <w:t>平台的</w:t>
            </w:r>
            <w:r w:rsidR="004E00E3" w:rsidRPr="004B2899">
              <w:rPr>
                <w:rFonts w:ascii="Arial" w:hAnsi="Arial" w:cs="Arial" w:hint="eastAsia"/>
                <w:sz w:val="20"/>
                <w:szCs w:val="20"/>
              </w:rPr>
              <w:t>垃圾自动回收智能系统</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张洪宽</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刘崇春</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CX15161</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面向基因大数据的高效组装与比对算法研究</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章龙涛</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孙恒</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CX15162</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面对移动终端的隐性记忆搜索工</w:t>
            </w:r>
            <w:r w:rsidRPr="004B2899">
              <w:rPr>
                <w:rFonts w:ascii="Arial" w:hAnsi="Arial" w:cs="Arial" w:hint="eastAsia"/>
                <w:sz w:val="20"/>
                <w:szCs w:val="20"/>
              </w:rPr>
              <w:lastRenderedPageBreak/>
              <w:t>具研发</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lastRenderedPageBreak/>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周锦猷</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邓玉辉</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F410E4"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lastRenderedPageBreak/>
              <w:t>CX15163</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基于复杂网络的广州市交通轨道系统鲁棒性研究</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邹佳佳</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樊锁海</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信息科学技术学院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CX15164</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一种分离手性氨基酸的</w:t>
            </w:r>
            <w:r w:rsidRPr="004B2899">
              <w:rPr>
                <w:rFonts w:ascii="Arial" w:hAnsi="Arial" w:cs="Arial"/>
                <w:sz w:val="20"/>
                <w:szCs w:val="20"/>
              </w:rPr>
              <w:t>OA-3000</w:t>
            </w:r>
            <w:r w:rsidRPr="004B2899">
              <w:rPr>
                <w:rFonts w:ascii="Arial" w:hAnsi="Arial" w:cs="Arial" w:hint="eastAsia"/>
                <w:sz w:val="20"/>
                <w:szCs w:val="20"/>
              </w:rPr>
              <w:t>整体色谱柱的制备</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梁浩斌</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国际学院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韩海</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药学院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CX15172</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微酸性电解水对大肠杆菌杀菌效果及其机制的研究</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文健豪</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国际学院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朱林燕</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CX15173</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以改良型接触镜为载体制备角膜上皮细胞片的实验研究</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D94344" w:rsidP="00A83444">
            <w:pPr>
              <w:widowControl/>
              <w:jc w:val="center"/>
              <w:rPr>
                <w:rFonts w:ascii="Arial" w:hAnsi="Arial" w:cs="Arial"/>
                <w:sz w:val="20"/>
                <w:szCs w:val="20"/>
              </w:rPr>
            </w:pPr>
            <w:r w:rsidRPr="004B2899">
              <w:rPr>
                <w:rFonts w:ascii="Arial" w:hAnsi="Arial" w:cs="Arial" w:hint="eastAsia"/>
                <w:sz w:val="20"/>
                <w:szCs w:val="20"/>
              </w:rPr>
              <w:t>张永康</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生命科学技术学院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陈建苏</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CX15184</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基于肠道微生态探讨</w:t>
            </w:r>
            <w:r w:rsidRPr="004B2899">
              <w:rPr>
                <w:rFonts w:ascii="Arial" w:hAnsi="Arial" w:cs="Arial"/>
                <w:sz w:val="20"/>
                <w:szCs w:val="20"/>
              </w:rPr>
              <w:t>NAFLD</w:t>
            </w:r>
            <w:r w:rsidRPr="004B2899">
              <w:rPr>
                <w:rFonts w:ascii="Arial" w:hAnsi="Arial" w:cs="Arial" w:hint="eastAsia"/>
                <w:sz w:val="20"/>
                <w:szCs w:val="20"/>
              </w:rPr>
              <w:t>中西医结合护理策略</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何亲羽</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梁荫基</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CX15186</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咖啡因对鸡胚角膜发育的影响</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江玲敏</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马征来</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CX15187</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地塞米松导致胚胎唇腭裂发生的机制研究</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李丹枫</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赵要武</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CX15188</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探究针对</w:t>
            </w:r>
            <w:r w:rsidRPr="004B2899">
              <w:rPr>
                <w:rFonts w:ascii="Arial" w:hAnsi="Arial" w:cs="Arial"/>
                <w:sz w:val="20"/>
                <w:szCs w:val="20"/>
              </w:rPr>
              <w:t>LncRNA H19</w:t>
            </w:r>
            <w:r w:rsidRPr="004B2899">
              <w:rPr>
                <w:rFonts w:ascii="Arial" w:hAnsi="Arial" w:cs="Arial" w:hint="eastAsia"/>
                <w:sz w:val="20"/>
                <w:szCs w:val="20"/>
              </w:rPr>
              <w:t>的反义寡核苷酸对慢性粒细胞白血病</w:t>
            </w:r>
            <w:r w:rsidRPr="004B2899">
              <w:rPr>
                <w:rFonts w:ascii="Arial" w:hAnsi="Arial" w:cs="Arial"/>
                <w:sz w:val="20"/>
                <w:szCs w:val="20"/>
              </w:rPr>
              <w:t>K562</w:t>
            </w:r>
            <w:r w:rsidRPr="004B2899">
              <w:rPr>
                <w:rFonts w:ascii="Arial" w:hAnsi="Arial" w:cs="Arial" w:hint="eastAsia"/>
                <w:sz w:val="20"/>
                <w:szCs w:val="20"/>
              </w:rPr>
              <w:t>细胞增殖，凋亡和伊马替尼药物敏感性的影响</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李天夫</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费嘉</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CX15190</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基于癌基因</w:t>
            </w:r>
            <w:r w:rsidRPr="004B2899">
              <w:rPr>
                <w:rFonts w:ascii="Arial" w:hAnsi="Arial" w:cs="Arial"/>
                <w:sz w:val="20"/>
                <w:szCs w:val="20"/>
              </w:rPr>
              <w:t>miRNA</w:t>
            </w:r>
            <w:r w:rsidRPr="004B2899">
              <w:rPr>
                <w:rFonts w:ascii="Arial" w:hAnsi="Arial" w:cs="Arial" w:hint="eastAsia"/>
                <w:sz w:val="20"/>
                <w:szCs w:val="20"/>
              </w:rPr>
              <w:t>族的种子序列设计反义核酸及其抗多发性骨髓瘤实验研究</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王瑞瑞</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费嘉</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CX15191</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重楼单体</w:t>
            </w:r>
            <w:r w:rsidRPr="004B2899">
              <w:rPr>
                <w:rFonts w:ascii="Arial" w:hAnsi="Arial" w:cs="Arial"/>
                <w:sz w:val="20"/>
                <w:szCs w:val="20"/>
              </w:rPr>
              <w:t>PP-22</w:t>
            </w:r>
            <w:r w:rsidRPr="004B2899">
              <w:rPr>
                <w:rFonts w:ascii="Arial" w:hAnsi="Arial" w:cs="Arial" w:hint="eastAsia"/>
                <w:sz w:val="20"/>
                <w:szCs w:val="20"/>
              </w:rPr>
              <w:t>对肿瘤细胞增殖和凋亡的影响及联合化疗药物的抗癌效应</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肖晓慧</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蒋建伟</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r>
      <w:tr w:rsidR="004E00E3" w:rsidRPr="004B2899" w:rsidTr="00254E59">
        <w:trPr>
          <w:trHeight w:val="255"/>
        </w:trPr>
        <w:tc>
          <w:tcPr>
            <w:tcW w:w="1050" w:type="dxa"/>
            <w:noWrap/>
            <w:vAlign w:val="bottom"/>
          </w:tcPr>
          <w:p w:rsidR="004E00E3" w:rsidRPr="004B2899" w:rsidRDefault="004E00E3" w:rsidP="00A83444">
            <w:pPr>
              <w:rPr>
                <w:rFonts w:ascii="Arial" w:hAnsi="Arial" w:cs="Arial"/>
                <w:color w:val="000000"/>
                <w:sz w:val="20"/>
                <w:szCs w:val="20"/>
              </w:rPr>
            </w:pPr>
            <w:r w:rsidRPr="004B2899">
              <w:rPr>
                <w:rFonts w:ascii="Arial" w:hAnsi="Arial" w:cs="Arial"/>
                <w:color w:val="000000"/>
                <w:sz w:val="20"/>
                <w:szCs w:val="20"/>
              </w:rPr>
              <w:t>CX15195</w:t>
            </w:r>
          </w:p>
        </w:tc>
        <w:tc>
          <w:tcPr>
            <w:tcW w:w="3051" w:type="dxa"/>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酒精对鸡胚心血管发育的影响</w:t>
            </w:r>
          </w:p>
        </w:tc>
        <w:tc>
          <w:tcPr>
            <w:tcW w:w="1149" w:type="dxa"/>
            <w:noWrap/>
            <w:vAlign w:val="center"/>
          </w:tcPr>
          <w:p w:rsidR="004E00E3" w:rsidRPr="004B2899" w:rsidRDefault="004E00E3" w:rsidP="00A83444">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钟山</w:t>
            </w:r>
          </w:p>
        </w:tc>
        <w:tc>
          <w:tcPr>
            <w:tcW w:w="2001" w:type="dxa"/>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c>
          <w:tcPr>
            <w:tcW w:w="1695" w:type="dxa"/>
            <w:gridSpan w:val="2"/>
            <w:noWrap/>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王广</w:t>
            </w:r>
          </w:p>
        </w:tc>
        <w:tc>
          <w:tcPr>
            <w:tcW w:w="2297" w:type="dxa"/>
            <w:vAlign w:val="center"/>
          </w:tcPr>
          <w:p w:rsidR="004E00E3" w:rsidRPr="004B2899" w:rsidRDefault="004E00E3" w:rsidP="00A83444">
            <w:pPr>
              <w:widowControl/>
              <w:jc w:val="center"/>
              <w:rPr>
                <w:rFonts w:ascii="Arial" w:hAnsi="Arial" w:cs="Arial"/>
                <w:sz w:val="20"/>
                <w:szCs w:val="20"/>
              </w:rPr>
            </w:pPr>
            <w:r w:rsidRPr="004B2899">
              <w:rPr>
                <w:rFonts w:ascii="Arial" w:hAnsi="Arial" w:cs="Arial" w:hint="eastAsia"/>
                <w:sz w:val="20"/>
                <w:szCs w:val="20"/>
              </w:rPr>
              <w:t>医学院</w:t>
            </w:r>
          </w:p>
        </w:tc>
      </w:tr>
      <w:tr w:rsidR="004E00E3" w:rsidRPr="00F410E4" w:rsidTr="00254E59">
        <w:trPr>
          <w:trHeight w:val="255"/>
        </w:trPr>
        <w:tc>
          <w:tcPr>
            <w:tcW w:w="1050" w:type="dxa"/>
            <w:noWrap/>
            <w:vAlign w:val="bottom"/>
          </w:tcPr>
          <w:p w:rsidR="004E00E3" w:rsidRDefault="004E00E3" w:rsidP="00A83444">
            <w:pPr>
              <w:rPr>
                <w:rFonts w:ascii="Arial" w:hAnsi="Arial" w:cs="Arial"/>
                <w:color w:val="000000"/>
                <w:sz w:val="20"/>
                <w:szCs w:val="20"/>
              </w:rPr>
            </w:pPr>
            <w:r>
              <w:rPr>
                <w:rFonts w:ascii="Arial" w:hAnsi="Arial" w:cs="Arial"/>
                <w:color w:val="000000"/>
                <w:sz w:val="20"/>
                <w:szCs w:val="20"/>
              </w:rPr>
              <w:t>CX15199</w:t>
            </w:r>
          </w:p>
        </w:tc>
        <w:tc>
          <w:tcPr>
            <w:tcW w:w="3051" w:type="dxa"/>
            <w:vAlign w:val="center"/>
          </w:tcPr>
          <w:p w:rsidR="004E00E3" w:rsidRPr="00F410E4" w:rsidRDefault="004E00E3" w:rsidP="00A83444">
            <w:pPr>
              <w:widowControl/>
              <w:rPr>
                <w:rFonts w:ascii="Arial" w:hAnsi="Arial" w:cs="Arial"/>
                <w:sz w:val="20"/>
                <w:szCs w:val="20"/>
              </w:rPr>
            </w:pPr>
            <w:r w:rsidRPr="00F410E4">
              <w:rPr>
                <w:rFonts w:ascii="Arial" w:hAnsi="Arial" w:cs="Arial"/>
                <w:sz w:val="20"/>
                <w:szCs w:val="20"/>
              </w:rPr>
              <w:t>P2SP</w:t>
            </w:r>
            <w:r w:rsidRPr="00F410E4">
              <w:rPr>
                <w:rFonts w:ascii="Arial" w:hAnsi="Arial" w:cs="Arial" w:hint="eastAsia"/>
                <w:sz w:val="20"/>
                <w:szCs w:val="20"/>
              </w:rPr>
              <w:t>技术与著作权保护</w:t>
            </w:r>
          </w:p>
        </w:tc>
        <w:tc>
          <w:tcPr>
            <w:tcW w:w="1149" w:type="dxa"/>
            <w:noWrap/>
            <w:vAlign w:val="center"/>
          </w:tcPr>
          <w:p w:rsidR="004E00E3" w:rsidRPr="00F410E4" w:rsidRDefault="004E00E3" w:rsidP="00A8344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汪朝霞</w:t>
            </w:r>
          </w:p>
        </w:tc>
        <w:tc>
          <w:tcPr>
            <w:tcW w:w="2001" w:type="dxa"/>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法学院</w:t>
            </w:r>
            <w:r w:rsidRPr="00F410E4">
              <w:rPr>
                <w:rFonts w:ascii="Arial" w:hAnsi="Arial" w:cs="Arial"/>
                <w:sz w:val="20"/>
                <w:szCs w:val="20"/>
              </w:rPr>
              <w:t>/</w:t>
            </w:r>
            <w:r w:rsidRPr="00F410E4">
              <w:rPr>
                <w:rFonts w:ascii="Arial" w:hAnsi="Arial" w:cs="Arial" w:hint="eastAsia"/>
                <w:sz w:val="20"/>
                <w:szCs w:val="20"/>
              </w:rPr>
              <w:t>知识产权学</w:t>
            </w:r>
            <w:r w:rsidRPr="00F410E4">
              <w:rPr>
                <w:rFonts w:ascii="Arial" w:hAnsi="Arial" w:cs="Arial" w:hint="eastAsia"/>
                <w:sz w:val="20"/>
                <w:szCs w:val="20"/>
              </w:rPr>
              <w:lastRenderedPageBreak/>
              <w:t>院</w:t>
            </w:r>
          </w:p>
        </w:tc>
        <w:tc>
          <w:tcPr>
            <w:tcW w:w="1695" w:type="dxa"/>
            <w:gridSpan w:val="2"/>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lastRenderedPageBreak/>
              <w:t>赵克祥</w:t>
            </w:r>
          </w:p>
        </w:tc>
        <w:tc>
          <w:tcPr>
            <w:tcW w:w="2297" w:type="dxa"/>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法学院</w:t>
            </w:r>
            <w:r w:rsidRPr="00F410E4">
              <w:rPr>
                <w:rFonts w:ascii="Arial" w:hAnsi="Arial" w:cs="Arial"/>
                <w:sz w:val="20"/>
                <w:szCs w:val="20"/>
              </w:rPr>
              <w:t>/</w:t>
            </w:r>
            <w:r w:rsidRPr="00F410E4">
              <w:rPr>
                <w:rFonts w:ascii="Arial" w:hAnsi="Arial" w:cs="Arial" w:hint="eastAsia"/>
                <w:sz w:val="20"/>
                <w:szCs w:val="20"/>
              </w:rPr>
              <w:t>知识产权学院</w:t>
            </w:r>
          </w:p>
        </w:tc>
      </w:tr>
      <w:tr w:rsidR="004E00E3" w:rsidRPr="00F410E4" w:rsidTr="00254E59">
        <w:trPr>
          <w:trHeight w:val="255"/>
        </w:trPr>
        <w:tc>
          <w:tcPr>
            <w:tcW w:w="1050" w:type="dxa"/>
            <w:noWrap/>
            <w:vAlign w:val="bottom"/>
          </w:tcPr>
          <w:p w:rsidR="004E00E3" w:rsidRDefault="004E00E3" w:rsidP="00A83444">
            <w:pPr>
              <w:rPr>
                <w:rFonts w:ascii="Arial" w:hAnsi="Arial" w:cs="Arial"/>
                <w:color w:val="000000"/>
                <w:sz w:val="20"/>
                <w:szCs w:val="20"/>
              </w:rPr>
            </w:pPr>
            <w:r>
              <w:rPr>
                <w:rFonts w:ascii="Arial" w:hAnsi="Arial" w:cs="Arial"/>
                <w:color w:val="000000"/>
                <w:sz w:val="20"/>
                <w:szCs w:val="20"/>
              </w:rPr>
              <w:lastRenderedPageBreak/>
              <w:t>CX15201</w:t>
            </w:r>
          </w:p>
        </w:tc>
        <w:tc>
          <w:tcPr>
            <w:tcW w:w="3051" w:type="dxa"/>
            <w:vAlign w:val="center"/>
          </w:tcPr>
          <w:p w:rsidR="004E00E3" w:rsidRPr="00F410E4" w:rsidRDefault="004E00E3" w:rsidP="00A83444">
            <w:pPr>
              <w:widowControl/>
              <w:rPr>
                <w:rFonts w:ascii="Arial" w:hAnsi="Arial" w:cs="Arial"/>
                <w:sz w:val="20"/>
                <w:szCs w:val="20"/>
              </w:rPr>
            </w:pPr>
            <w:r w:rsidRPr="00F410E4">
              <w:rPr>
                <w:rFonts w:ascii="Arial" w:hAnsi="Arial" w:cs="Arial" w:hint="eastAsia"/>
                <w:sz w:val="20"/>
                <w:szCs w:val="20"/>
              </w:rPr>
              <w:t>论裸聊的刑法规制</w:t>
            </w:r>
          </w:p>
        </w:tc>
        <w:tc>
          <w:tcPr>
            <w:tcW w:w="1149" w:type="dxa"/>
            <w:noWrap/>
            <w:vAlign w:val="center"/>
          </w:tcPr>
          <w:p w:rsidR="004E00E3" w:rsidRPr="00F410E4" w:rsidRDefault="004E00E3" w:rsidP="00A8344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翟茹月</w:t>
            </w:r>
          </w:p>
        </w:tc>
        <w:tc>
          <w:tcPr>
            <w:tcW w:w="2001" w:type="dxa"/>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法学院</w:t>
            </w:r>
            <w:r w:rsidRPr="00F410E4">
              <w:rPr>
                <w:rFonts w:ascii="Arial" w:hAnsi="Arial" w:cs="Arial"/>
                <w:sz w:val="20"/>
                <w:szCs w:val="20"/>
              </w:rPr>
              <w:t>/</w:t>
            </w:r>
            <w:r w:rsidRPr="00F410E4">
              <w:rPr>
                <w:rFonts w:ascii="Arial" w:hAnsi="Arial" w:cs="Arial" w:hint="eastAsia"/>
                <w:sz w:val="20"/>
                <w:szCs w:val="20"/>
              </w:rPr>
              <w:t>知识产权学院</w:t>
            </w:r>
          </w:p>
        </w:tc>
        <w:tc>
          <w:tcPr>
            <w:tcW w:w="1695" w:type="dxa"/>
            <w:gridSpan w:val="2"/>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杜宝庆</w:t>
            </w:r>
          </w:p>
        </w:tc>
        <w:tc>
          <w:tcPr>
            <w:tcW w:w="2297" w:type="dxa"/>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法学院</w:t>
            </w:r>
            <w:r w:rsidRPr="00F410E4">
              <w:rPr>
                <w:rFonts w:ascii="Arial" w:hAnsi="Arial" w:cs="Arial"/>
                <w:sz w:val="20"/>
                <w:szCs w:val="20"/>
              </w:rPr>
              <w:t>/</w:t>
            </w:r>
            <w:r w:rsidRPr="00F410E4">
              <w:rPr>
                <w:rFonts w:ascii="Arial" w:hAnsi="Arial" w:cs="Arial" w:hint="eastAsia"/>
                <w:sz w:val="20"/>
                <w:szCs w:val="20"/>
              </w:rPr>
              <w:t>知识产权学院</w:t>
            </w:r>
          </w:p>
        </w:tc>
      </w:tr>
      <w:tr w:rsidR="004E00E3" w:rsidRPr="00F410E4" w:rsidTr="00254E59">
        <w:trPr>
          <w:trHeight w:val="255"/>
        </w:trPr>
        <w:tc>
          <w:tcPr>
            <w:tcW w:w="1050" w:type="dxa"/>
            <w:noWrap/>
            <w:vAlign w:val="bottom"/>
          </w:tcPr>
          <w:p w:rsidR="004E00E3" w:rsidRDefault="004E00E3" w:rsidP="00A83444">
            <w:pPr>
              <w:rPr>
                <w:rFonts w:ascii="Arial" w:hAnsi="Arial" w:cs="Arial"/>
                <w:color w:val="000000"/>
                <w:sz w:val="20"/>
                <w:szCs w:val="20"/>
              </w:rPr>
            </w:pPr>
            <w:r>
              <w:rPr>
                <w:rFonts w:ascii="Arial" w:hAnsi="Arial" w:cs="Arial"/>
                <w:color w:val="000000"/>
                <w:sz w:val="20"/>
                <w:szCs w:val="20"/>
              </w:rPr>
              <w:t>CX15207</w:t>
            </w:r>
          </w:p>
        </w:tc>
        <w:tc>
          <w:tcPr>
            <w:tcW w:w="3051" w:type="dxa"/>
            <w:vAlign w:val="center"/>
          </w:tcPr>
          <w:p w:rsidR="004E00E3" w:rsidRPr="00F410E4" w:rsidRDefault="004E00E3" w:rsidP="00A83444">
            <w:pPr>
              <w:widowControl/>
              <w:rPr>
                <w:rFonts w:ascii="Arial" w:hAnsi="Arial" w:cs="Arial"/>
                <w:sz w:val="20"/>
                <w:szCs w:val="20"/>
              </w:rPr>
            </w:pPr>
            <w:r w:rsidRPr="00F410E4">
              <w:rPr>
                <w:rFonts w:ascii="Arial" w:hAnsi="Arial" w:cs="Arial" w:hint="eastAsia"/>
                <w:sz w:val="20"/>
                <w:szCs w:val="20"/>
              </w:rPr>
              <w:t>中国商品走向世界之关键：品牌名翻译研究</w:t>
            </w:r>
          </w:p>
        </w:tc>
        <w:tc>
          <w:tcPr>
            <w:tcW w:w="1149" w:type="dxa"/>
            <w:noWrap/>
            <w:vAlign w:val="center"/>
          </w:tcPr>
          <w:p w:rsidR="004E00E3" w:rsidRPr="00F410E4" w:rsidRDefault="004E00E3" w:rsidP="00A83444">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谢宁</w:t>
            </w:r>
          </w:p>
        </w:tc>
        <w:tc>
          <w:tcPr>
            <w:tcW w:w="2001" w:type="dxa"/>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翻译学院</w:t>
            </w:r>
          </w:p>
        </w:tc>
        <w:tc>
          <w:tcPr>
            <w:tcW w:w="1695" w:type="dxa"/>
            <w:gridSpan w:val="2"/>
            <w:noWrap/>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赵友斌</w:t>
            </w:r>
          </w:p>
        </w:tc>
        <w:tc>
          <w:tcPr>
            <w:tcW w:w="2297" w:type="dxa"/>
            <w:vAlign w:val="center"/>
          </w:tcPr>
          <w:p w:rsidR="004E00E3" w:rsidRPr="00F410E4" w:rsidRDefault="004E00E3" w:rsidP="00A83444">
            <w:pPr>
              <w:widowControl/>
              <w:jc w:val="center"/>
              <w:rPr>
                <w:rFonts w:ascii="Arial" w:hAnsi="Arial" w:cs="Arial"/>
                <w:sz w:val="20"/>
                <w:szCs w:val="20"/>
              </w:rPr>
            </w:pPr>
            <w:r w:rsidRPr="00F410E4">
              <w:rPr>
                <w:rFonts w:ascii="Arial" w:hAnsi="Arial" w:cs="Arial" w:hint="eastAsia"/>
                <w:sz w:val="20"/>
                <w:szCs w:val="20"/>
              </w:rPr>
              <w:t>翻译学院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CX15208</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广州市重大活动应急管理工作调查</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E25E6F" w:rsidP="00D32261">
            <w:pPr>
              <w:widowControl/>
              <w:jc w:val="center"/>
              <w:rPr>
                <w:rFonts w:ascii="Arial" w:hAnsi="Arial" w:cs="Arial"/>
                <w:sz w:val="20"/>
                <w:szCs w:val="20"/>
              </w:rPr>
            </w:pPr>
            <w:r>
              <w:rPr>
                <w:rFonts w:ascii="Arial" w:hAnsi="Arial" w:cs="Arial"/>
                <w:sz w:val="20"/>
                <w:szCs w:val="20"/>
              </w:rPr>
              <w:t>1</w:t>
            </w:r>
            <w:r w:rsidR="00D32261"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陈彤</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公共管理学院</w:t>
            </w:r>
            <w:r w:rsidRPr="00F410E4">
              <w:rPr>
                <w:rFonts w:ascii="Arial" w:hAnsi="Arial" w:cs="Arial"/>
                <w:sz w:val="20"/>
                <w:szCs w:val="20"/>
              </w:rPr>
              <w:t>/</w:t>
            </w:r>
            <w:r w:rsidRPr="00F410E4">
              <w:rPr>
                <w:rFonts w:ascii="Arial" w:hAnsi="Arial" w:cs="Arial" w:hint="eastAsia"/>
                <w:sz w:val="20"/>
                <w:szCs w:val="20"/>
              </w:rPr>
              <w:t>应急管理学院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唐攀</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公共管理学院</w:t>
            </w:r>
            <w:r w:rsidRPr="00F410E4">
              <w:rPr>
                <w:rFonts w:ascii="Arial" w:hAnsi="Arial" w:cs="Arial"/>
                <w:sz w:val="20"/>
                <w:szCs w:val="20"/>
              </w:rPr>
              <w:t>/</w:t>
            </w:r>
            <w:r w:rsidRPr="00F410E4">
              <w:rPr>
                <w:rFonts w:ascii="Arial" w:hAnsi="Arial" w:cs="Arial" w:hint="eastAsia"/>
                <w:sz w:val="20"/>
                <w:szCs w:val="20"/>
              </w:rPr>
              <w:t>应急管理学院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CX15210</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取消“限购令”对广州房地产市场及消费者行为的影响</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邓丽盈</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公共管理学院</w:t>
            </w:r>
            <w:r w:rsidRPr="00F410E4">
              <w:rPr>
                <w:rFonts w:ascii="Arial" w:hAnsi="Arial" w:cs="Arial"/>
                <w:sz w:val="20"/>
                <w:szCs w:val="20"/>
              </w:rPr>
              <w:t>/</w:t>
            </w:r>
            <w:r w:rsidRPr="00F410E4">
              <w:rPr>
                <w:rFonts w:ascii="Arial" w:hAnsi="Arial" w:cs="Arial" w:hint="eastAsia"/>
                <w:sz w:val="20"/>
                <w:szCs w:val="20"/>
              </w:rPr>
              <w:t>应急管理学院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王子成</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公共管理学院</w:t>
            </w:r>
            <w:r w:rsidRPr="00F410E4">
              <w:rPr>
                <w:rFonts w:ascii="Arial" w:hAnsi="Arial" w:cs="Arial"/>
                <w:sz w:val="20"/>
                <w:szCs w:val="20"/>
              </w:rPr>
              <w:t>/</w:t>
            </w:r>
            <w:r w:rsidRPr="00F410E4">
              <w:rPr>
                <w:rFonts w:ascii="Arial" w:hAnsi="Arial" w:cs="Arial" w:hint="eastAsia"/>
                <w:sz w:val="20"/>
                <w:szCs w:val="20"/>
              </w:rPr>
              <w:t>应急管理学院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CX15212</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政府动员、社会资本、社区精英与农村疾控绩效模型分析</w:t>
            </w:r>
            <w:r w:rsidRPr="00F410E4">
              <w:rPr>
                <w:rFonts w:ascii="Arial" w:hAnsi="Arial" w:cs="Arial"/>
                <w:sz w:val="20"/>
                <w:szCs w:val="20"/>
              </w:rPr>
              <w:t>——</w:t>
            </w:r>
            <w:r w:rsidRPr="00F410E4">
              <w:rPr>
                <w:rFonts w:ascii="Arial" w:hAnsi="Arial" w:cs="Arial" w:hint="eastAsia"/>
                <w:sz w:val="20"/>
                <w:szCs w:val="20"/>
              </w:rPr>
              <w:t>基于</w:t>
            </w:r>
            <w:r w:rsidRPr="00F410E4">
              <w:rPr>
                <w:rFonts w:ascii="Arial" w:hAnsi="Arial" w:cs="Arial"/>
                <w:sz w:val="20"/>
                <w:szCs w:val="20"/>
              </w:rPr>
              <w:t>2014</w:t>
            </w:r>
            <w:r w:rsidRPr="00F410E4">
              <w:rPr>
                <w:rFonts w:ascii="Arial" w:hAnsi="Arial" w:cs="Arial" w:hint="eastAsia"/>
                <w:sz w:val="20"/>
                <w:szCs w:val="20"/>
              </w:rPr>
              <w:t>年广州市南沙区大岗镇登革热疫情的研究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何雅林</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公共管理学院</w:t>
            </w:r>
            <w:r w:rsidRPr="00F410E4">
              <w:rPr>
                <w:rFonts w:ascii="Arial" w:hAnsi="Arial" w:cs="Arial"/>
                <w:sz w:val="20"/>
                <w:szCs w:val="20"/>
              </w:rPr>
              <w:t>/</w:t>
            </w:r>
            <w:r w:rsidRPr="00F410E4">
              <w:rPr>
                <w:rFonts w:ascii="Arial" w:hAnsi="Arial" w:cs="Arial" w:hint="eastAsia"/>
                <w:sz w:val="20"/>
                <w:szCs w:val="20"/>
              </w:rPr>
              <w:t>应急管理学院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洪凯</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公共管理学院</w:t>
            </w:r>
            <w:r w:rsidRPr="00F410E4">
              <w:rPr>
                <w:rFonts w:ascii="Arial" w:hAnsi="Arial" w:cs="Arial"/>
                <w:sz w:val="20"/>
                <w:szCs w:val="20"/>
              </w:rPr>
              <w:t>/</w:t>
            </w:r>
            <w:r w:rsidRPr="00F410E4">
              <w:rPr>
                <w:rFonts w:ascii="Arial" w:hAnsi="Arial" w:cs="Arial" w:hint="eastAsia"/>
                <w:sz w:val="20"/>
                <w:szCs w:val="20"/>
              </w:rPr>
              <w:t>应急管理学院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CX15213</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对自动扶梯安全事故的研究调查</w:t>
            </w:r>
            <w:r w:rsidRPr="00F410E4">
              <w:rPr>
                <w:rFonts w:ascii="Arial" w:hAnsi="Arial" w:cs="Arial"/>
                <w:sz w:val="20"/>
                <w:szCs w:val="20"/>
              </w:rPr>
              <w:t>---</w:t>
            </w:r>
            <w:r w:rsidRPr="00F410E4">
              <w:rPr>
                <w:rFonts w:ascii="Arial" w:hAnsi="Arial" w:cs="Arial" w:hint="eastAsia"/>
                <w:sz w:val="20"/>
                <w:szCs w:val="20"/>
              </w:rPr>
              <w:t>以珠海市为例</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李倩</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公共管理学院</w:t>
            </w:r>
            <w:r w:rsidRPr="00F410E4">
              <w:rPr>
                <w:rFonts w:ascii="Arial" w:hAnsi="Arial" w:cs="Arial"/>
                <w:sz w:val="20"/>
                <w:szCs w:val="20"/>
              </w:rPr>
              <w:t>/</w:t>
            </w:r>
            <w:r w:rsidRPr="00F410E4">
              <w:rPr>
                <w:rFonts w:ascii="Arial" w:hAnsi="Arial" w:cs="Arial" w:hint="eastAsia"/>
                <w:sz w:val="20"/>
                <w:szCs w:val="20"/>
              </w:rPr>
              <w:t>应急管理学院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卢文刚</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公共管理学院</w:t>
            </w:r>
            <w:r w:rsidRPr="00F410E4">
              <w:rPr>
                <w:rFonts w:ascii="Arial" w:hAnsi="Arial" w:cs="Arial"/>
                <w:sz w:val="20"/>
                <w:szCs w:val="20"/>
              </w:rPr>
              <w:t>/</w:t>
            </w:r>
            <w:r w:rsidRPr="00F410E4">
              <w:rPr>
                <w:rFonts w:ascii="Arial" w:hAnsi="Arial" w:cs="Arial" w:hint="eastAsia"/>
                <w:sz w:val="20"/>
                <w:szCs w:val="20"/>
              </w:rPr>
              <w:t>应急管理学院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CX15223</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广东旅游收入影响因素的实证分析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胡彦威</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郭淳凡</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CX15224</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商业模式、财务特征与企业价值评估</w:t>
            </w:r>
            <w:r w:rsidRPr="00F410E4">
              <w:rPr>
                <w:rFonts w:ascii="Arial" w:hAnsi="Arial" w:cs="Arial"/>
                <w:sz w:val="20"/>
                <w:szCs w:val="20"/>
              </w:rPr>
              <w:t>——</w:t>
            </w:r>
            <w:r w:rsidRPr="00F410E4">
              <w:rPr>
                <w:rFonts w:ascii="Arial" w:hAnsi="Arial" w:cs="Arial" w:hint="eastAsia"/>
                <w:sz w:val="20"/>
                <w:szCs w:val="20"/>
              </w:rPr>
              <w:t>基于房地产行业的研究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黄静雯</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朱滔</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CX15225</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中国高校组织结构改革的阻碍机制与实践探索调查研究</w:t>
            </w:r>
            <w:r w:rsidRPr="00F410E4">
              <w:rPr>
                <w:rFonts w:ascii="Arial" w:hAnsi="Arial" w:cs="Arial"/>
                <w:sz w:val="20"/>
                <w:szCs w:val="20"/>
              </w:rPr>
              <w:t>——</w:t>
            </w:r>
            <w:r w:rsidRPr="00F410E4">
              <w:rPr>
                <w:rFonts w:ascii="Arial" w:hAnsi="Arial" w:cs="Arial" w:hint="eastAsia"/>
                <w:sz w:val="20"/>
                <w:szCs w:val="20"/>
              </w:rPr>
              <w:t>基于激活师生学术创新的视角</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黄雪萍</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张彩虹</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CX15226</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基于</w:t>
            </w:r>
            <w:r w:rsidRPr="00F410E4">
              <w:rPr>
                <w:rFonts w:ascii="Arial" w:hAnsi="Arial" w:cs="Arial"/>
                <w:sz w:val="20"/>
                <w:szCs w:val="20"/>
              </w:rPr>
              <w:t>CGE</w:t>
            </w:r>
            <w:r w:rsidRPr="00F410E4">
              <w:rPr>
                <w:rFonts w:ascii="Arial" w:hAnsi="Arial" w:cs="Arial" w:hint="eastAsia"/>
                <w:sz w:val="20"/>
                <w:szCs w:val="20"/>
              </w:rPr>
              <w:t>模型下的不动产“营改增”可行税率测算及可行性分析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梁翎</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苏月中</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CX15227</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“帮帮忙”服务委托平台的创立与应用</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罗俊浩</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屈援</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lastRenderedPageBreak/>
              <w:t>CX15228</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众筹名人演讲</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吕亮</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汤胤</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CX15229</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从个人理财规划的角度分析征地补偿背后的社会风气问题</w:t>
            </w:r>
            <w:r w:rsidRPr="00F410E4">
              <w:rPr>
                <w:rFonts w:ascii="Arial" w:hAnsi="Arial" w:cs="Arial"/>
                <w:sz w:val="20"/>
                <w:szCs w:val="20"/>
              </w:rPr>
              <w:t>——</w:t>
            </w:r>
            <w:r w:rsidRPr="00F410E4">
              <w:rPr>
                <w:rFonts w:ascii="Arial" w:hAnsi="Arial" w:cs="Arial" w:hint="eastAsia"/>
                <w:sz w:val="20"/>
                <w:szCs w:val="20"/>
              </w:rPr>
              <w:t>基于对张家界市武陵源区的调研</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孟思吟</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杨荣彦</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CX15230</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房地产税深化改革与房地产评估业发展的协同作用探讨</w:t>
            </w:r>
            <w:r w:rsidRPr="00F410E4">
              <w:rPr>
                <w:rFonts w:ascii="Arial" w:hAnsi="Arial" w:cs="Arial"/>
                <w:sz w:val="20"/>
                <w:szCs w:val="20"/>
              </w:rPr>
              <w:t>——</w:t>
            </w:r>
            <w:r w:rsidRPr="00F410E4">
              <w:rPr>
                <w:rFonts w:ascii="Arial" w:hAnsi="Arial" w:cs="Arial" w:hint="eastAsia"/>
                <w:sz w:val="20"/>
                <w:szCs w:val="20"/>
              </w:rPr>
              <w:t>以广州市为例</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王天昊</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张珊</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CX15231</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大学生旅游交流平台建设方案</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吴晓枫</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梁彦明</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CX15232</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公开募资还是定向增发</w:t>
            </w:r>
            <w:r w:rsidRPr="00F410E4">
              <w:rPr>
                <w:rFonts w:ascii="Arial" w:hAnsi="Arial" w:cs="Arial"/>
                <w:sz w:val="20"/>
                <w:szCs w:val="20"/>
              </w:rPr>
              <w:t>——</w:t>
            </w:r>
            <w:r w:rsidRPr="00F410E4">
              <w:rPr>
                <w:rFonts w:ascii="Arial" w:hAnsi="Arial" w:cs="Arial" w:hint="eastAsia"/>
                <w:sz w:val="20"/>
                <w:szCs w:val="20"/>
              </w:rPr>
              <w:t>上市公司再融资方式抉择研究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谢雯</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郭葆春</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CX15234</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我国大众筹资平台信任机制研究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薛镕</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易余胤</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CX15236</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传统零售业在电商冲击背景下的有效应对模式分析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杨启明</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陈思</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CX15237</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为什么把钱放在余额宝里</w:t>
            </w:r>
            <w:r w:rsidRPr="00F410E4">
              <w:rPr>
                <w:rFonts w:ascii="Arial" w:hAnsi="Arial" w:cs="Arial"/>
                <w:sz w:val="20"/>
                <w:szCs w:val="20"/>
              </w:rPr>
              <w:t>——</w:t>
            </w:r>
            <w:r w:rsidRPr="00F410E4">
              <w:rPr>
                <w:rFonts w:ascii="Arial" w:hAnsi="Arial" w:cs="Arial" w:hint="eastAsia"/>
                <w:sz w:val="20"/>
                <w:szCs w:val="20"/>
              </w:rPr>
              <w:t>基于大数据分析方法下的余额宝盈利能力及投资战略研究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余必淼</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黎耀奇</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CX15239</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基于授权管理的中国餐饮企业品牌塑造研究</w:t>
            </w:r>
            <w:r w:rsidRPr="00F410E4">
              <w:rPr>
                <w:rFonts w:ascii="Arial" w:hAnsi="Arial" w:cs="Arial"/>
                <w:sz w:val="20"/>
                <w:szCs w:val="20"/>
              </w:rPr>
              <w:t>——</w:t>
            </w:r>
            <w:r w:rsidRPr="00F410E4">
              <w:rPr>
                <w:rFonts w:ascii="Arial" w:hAnsi="Arial" w:cs="Arial" w:hint="eastAsia"/>
                <w:sz w:val="20"/>
                <w:szCs w:val="20"/>
              </w:rPr>
              <w:t>以“海底捞”为例</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袁嘉明</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廖卫华</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CX15241</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产权性质、债务融资与破产威胁效应</w:t>
            </w:r>
            <w:r w:rsidRPr="00F410E4">
              <w:rPr>
                <w:rFonts w:ascii="Arial" w:hAnsi="Arial" w:cs="Arial"/>
                <w:sz w:val="20"/>
                <w:szCs w:val="20"/>
              </w:rPr>
              <w:t>——</w:t>
            </w:r>
            <w:r w:rsidRPr="00F410E4">
              <w:rPr>
                <w:rFonts w:ascii="Arial" w:hAnsi="Arial" w:cs="Arial" w:hint="eastAsia"/>
                <w:sz w:val="20"/>
                <w:szCs w:val="20"/>
              </w:rPr>
              <w:t>基于沪深房地产上市公司数据的分析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赵嘉棋</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樊莹</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CX15243</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微信推广与企业营销</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闫蔚然</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杨德明</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CX15247</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论知识产权保护对产业升级的影响</w:t>
            </w:r>
            <w:r w:rsidRPr="00F410E4">
              <w:rPr>
                <w:rFonts w:ascii="Arial" w:hAnsi="Arial" w:cs="Arial"/>
                <w:sz w:val="20"/>
                <w:szCs w:val="20"/>
              </w:rPr>
              <w:t>——</w:t>
            </w:r>
            <w:r w:rsidRPr="00F410E4">
              <w:rPr>
                <w:rFonts w:ascii="Arial" w:hAnsi="Arial" w:cs="Arial" w:hint="eastAsia"/>
                <w:sz w:val="20"/>
                <w:szCs w:val="20"/>
              </w:rPr>
              <w:t>以广东地区服装产业为例</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马可歆</w:t>
            </w:r>
          </w:p>
        </w:tc>
        <w:tc>
          <w:tcPr>
            <w:tcW w:w="2001" w:type="dxa"/>
            <w:noWrap/>
          </w:tcPr>
          <w:p w:rsidR="00D32261" w:rsidRDefault="00D32261" w:rsidP="00D32261">
            <w:r w:rsidRPr="0062604C">
              <w:rPr>
                <w:rFonts w:ascii="Arial" w:hAnsi="Arial" w:cs="Arial" w:hint="eastAsia"/>
                <w:sz w:val="20"/>
                <w:szCs w:val="20"/>
              </w:rPr>
              <w:t>国际关系学院</w:t>
            </w:r>
            <w:r w:rsidRPr="0062604C">
              <w:rPr>
                <w:rFonts w:ascii="Arial" w:hAnsi="Arial" w:cs="Arial"/>
                <w:sz w:val="20"/>
                <w:szCs w:val="20"/>
              </w:rPr>
              <w:t>/</w:t>
            </w:r>
            <w:r w:rsidRPr="0062604C">
              <w:rPr>
                <w:rFonts w:ascii="Arial" w:hAnsi="Arial" w:cs="Arial" w:hint="eastAsia"/>
                <w:sz w:val="20"/>
                <w:szCs w:val="20"/>
              </w:rPr>
              <w:t>华侨华人研究院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王子昌</w:t>
            </w:r>
          </w:p>
        </w:tc>
        <w:tc>
          <w:tcPr>
            <w:tcW w:w="2297" w:type="dxa"/>
          </w:tcPr>
          <w:p w:rsidR="00D32261" w:rsidRDefault="00D32261" w:rsidP="00D32261">
            <w:r w:rsidRPr="005735B1">
              <w:rPr>
                <w:rFonts w:ascii="Arial" w:hAnsi="Arial" w:cs="Arial" w:hint="eastAsia"/>
                <w:sz w:val="20"/>
                <w:szCs w:val="20"/>
              </w:rPr>
              <w:t>国际关系学院</w:t>
            </w:r>
            <w:r w:rsidRPr="005735B1">
              <w:rPr>
                <w:rFonts w:ascii="Arial" w:hAnsi="Arial" w:cs="Arial"/>
                <w:sz w:val="20"/>
                <w:szCs w:val="20"/>
              </w:rPr>
              <w:t>/</w:t>
            </w:r>
            <w:r w:rsidRPr="005735B1">
              <w:rPr>
                <w:rFonts w:ascii="Arial" w:hAnsi="Arial" w:cs="Arial" w:hint="eastAsia"/>
                <w:sz w:val="20"/>
                <w:szCs w:val="20"/>
              </w:rPr>
              <w:t>华侨华人研究院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CX15250</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中国家电行业前潜在农村市场分</w:t>
            </w:r>
            <w:r w:rsidRPr="00F410E4">
              <w:rPr>
                <w:rFonts w:ascii="Arial" w:hAnsi="Arial" w:cs="Arial" w:hint="eastAsia"/>
                <w:sz w:val="20"/>
                <w:szCs w:val="20"/>
              </w:rPr>
              <w:lastRenderedPageBreak/>
              <w:t>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lastRenderedPageBreak/>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陈景珍</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姜丽群</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lastRenderedPageBreak/>
              <w:t>CX15251</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利率市场化下小微金融贷款利率的研究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陈溥江</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陈岩峰</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CX15252</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新常态下小微金融政策效果的实证研究</w:t>
            </w:r>
            <w:r w:rsidRPr="00F410E4">
              <w:rPr>
                <w:rFonts w:ascii="Arial" w:hAnsi="Arial" w:cs="Arial"/>
                <w:sz w:val="20"/>
                <w:szCs w:val="20"/>
              </w:rPr>
              <w:t>——</w:t>
            </w:r>
            <w:r w:rsidRPr="00F410E4">
              <w:rPr>
                <w:rFonts w:ascii="Arial" w:hAnsi="Arial" w:cs="Arial" w:hint="eastAsia"/>
                <w:sz w:val="20"/>
                <w:szCs w:val="20"/>
              </w:rPr>
              <w:t>以广东省为例</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程致微</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黄卫华</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CX15253</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女大学生求职过程中的性别歧视分析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邓婷友</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杨廷钫</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CX15254</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美元在全球货币战争中持续走强对中国经济的影响以及中国央行和企业的应对之策</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杜涵韵</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卜国琴</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CX15255</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基于复杂网络的期货市场联动性研究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杜臻</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卓俏青</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CX15256</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京东商城的竞争战略研究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Pr>
                <w:rFonts w:ascii="Arial" w:hAnsi="Arial" w:cs="Arial" w:hint="eastAsia"/>
                <w:sz w:val="20"/>
                <w:szCs w:val="20"/>
              </w:rPr>
              <w:t>陆艺丹</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王文峰</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CX15261</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养老金入市监管办法实证研究</w:t>
            </w:r>
            <w:r w:rsidRPr="00F410E4">
              <w:rPr>
                <w:rFonts w:ascii="Arial" w:hAnsi="Arial" w:cs="Arial"/>
                <w:sz w:val="20"/>
                <w:szCs w:val="20"/>
              </w:rPr>
              <w:t>——</w:t>
            </w:r>
            <w:r w:rsidRPr="00F410E4">
              <w:rPr>
                <w:rFonts w:ascii="Arial" w:hAnsi="Arial" w:cs="Arial" w:hint="eastAsia"/>
                <w:sz w:val="20"/>
                <w:szCs w:val="20"/>
              </w:rPr>
              <w:t>以广东省为例</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刘步瑶</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施雯</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CX15264</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对“我国旅游电子商务发展现状及策略”分析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龙吟</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彭维湘</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CX15271</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人民币国际化中的最优黄金储备比率的研究</w:t>
            </w:r>
            <w:r w:rsidRPr="00F410E4">
              <w:rPr>
                <w:rFonts w:ascii="Arial" w:hAnsi="Arial" w:cs="Arial"/>
                <w:sz w:val="20"/>
                <w:szCs w:val="20"/>
              </w:rPr>
              <w:t>--</w:t>
            </w:r>
            <w:r w:rsidRPr="00F410E4">
              <w:rPr>
                <w:rFonts w:ascii="Arial" w:hAnsi="Arial" w:cs="Arial" w:hint="eastAsia"/>
                <w:sz w:val="20"/>
                <w:szCs w:val="20"/>
              </w:rPr>
              <w:t>基于“一带一路”战略与马歇尔计划对比分析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诸谌玥</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钟拥军</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CX15273</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关于市值管理问题的研究和分析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刘春昊</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经济学院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徐焱军</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国际商学院</w:t>
            </w:r>
          </w:p>
        </w:tc>
      </w:tr>
      <w:tr w:rsidR="00D32261" w:rsidRPr="00F410E4" w:rsidTr="00254E59">
        <w:trPr>
          <w:trHeight w:val="255"/>
        </w:trPr>
        <w:tc>
          <w:tcPr>
            <w:tcW w:w="1050" w:type="dxa"/>
            <w:noWrap/>
            <w:vAlign w:val="bottom"/>
          </w:tcPr>
          <w:p w:rsidR="00D32261" w:rsidRPr="004B2899" w:rsidRDefault="00D32261" w:rsidP="00D32261">
            <w:pPr>
              <w:rPr>
                <w:rFonts w:ascii="Arial" w:hAnsi="Arial" w:cs="Arial"/>
                <w:color w:val="000000"/>
                <w:sz w:val="20"/>
                <w:szCs w:val="20"/>
              </w:rPr>
            </w:pPr>
            <w:r w:rsidRPr="004B2899">
              <w:rPr>
                <w:rFonts w:ascii="Arial" w:hAnsi="Arial" w:cs="Arial"/>
                <w:color w:val="000000"/>
                <w:sz w:val="20"/>
                <w:szCs w:val="20"/>
              </w:rPr>
              <w:t>CX15276</w:t>
            </w:r>
          </w:p>
        </w:tc>
        <w:tc>
          <w:tcPr>
            <w:tcW w:w="3051" w:type="dxa"/>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t>基于自然口语语料的汉语节律研究</w:t>
            </w:r>
          </w:p>
        </w:tc>
        <w:tc>
          <w:tcPr>
            <w:tcW w:w="1149" w:type="dxa"/>
            <w:noWrap/>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陈佳琪</w:t>
            </w:r>
          </w:p>
        </w:tc>
        <w:tc>
          <w:tcPr>
            <w:tcW w:w="2001"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c>
          <w:tcPr>
            <w:tcW w:w="1695" w:type="dxa"/>
            <w:gridSpan w:val="2"/>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王茂林</w:t>
            </w:r>
          </w:p>
        </w:tc>
        <w:tc>
          <w:tcPr>
            <w:tcW w:w="2297" w:type="dxa"/>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r>
      <w:tr w:rsidR="00D32261" w:rsidRPr="00F410E4" w:rsidTr="00254E59">
        <w:trPr>
          <w:trHeight w:val="255"/>
        </w:trPr>
        <w:tc>
          <w:tcPr>
            <w:tcW w:w="1050" w:type="dxa"/>
            <w:noWrap/>
            <w:vAlign w:val="bottom"/>
          </w:tcPr>
          <w:p w:rsidR="00D32261" w:rsidRPr="004B2899" w:rsidRDefault="00D32261" w:rsidP="00D32261">
            <w:pPr>
              <w:rPr>
                <w:rFonts w:ascii="Arial" w:hAnsi="Arial" w:cs="Arial"/>
                <w:color w:val="000000"/>
                <w:sz w:val="20"/>
                <w:szCs w:val="20"/>
              </w:rPr>
            </w:pPr>
            <w:r w:rsidRPr="004B2899">
              <w:rPr>
                <w:rFonts w:ascii="Arial" w:hAnsi="Arial" w:cs="Arial"/>
                <w:color w:val="000000"/>
                <w:sz w:val="20"/>
                <w:szCs w:val="20"/>
              </w:rPr>
              <w:t>CX15279</w:t>
            </w:r>
          </w:p>
        </w:tc>
        <w:tc>
          <w:tcPr>
            <w:tcW w:w="3051" w:type="dxa"/>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t>基于校园生活的港澳与内地大学生融合研究</w:t>
            </w:r>
          </w:p>
        </w:tc>
        <w:tc>
          <w:tcPr>
            <w:tcW w:w="1149" w:type="dxa"/>
            <w:noWrap/>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郭运健</w:t>
            </w:r>
          </w:p>
        </w:tc>
        <w:tc>
          <w:tcPr>
            <w:tcW w:w="2001"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c>
          <w:tcPr>
            <w:tcW w:w="1695" w:type="dxa"/>
            <w:gridSpan w:val="2"/>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伍丽梅</w:t>
            </w:r>
          </w:p>
        </w:tc>
        <w:tc>
          <w:tcPr>
            <w:tcW w:w="2297" w:type="dxa"/>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r>
      <w:tr w:rsidR="00D32261" w:rsidRPr="00F410E4" w:rsidTr="00254E59">
        <w:trPr>
          <w:trHeight w:val="255"/>
        </w:trPr>
        <w:tc>
          <w:tcPr>
            <w:tcW w:w="1050" w:type="dxa"/>
            <w:noWrap/>
            <w:vAlign w:val="bottom"/>
          </w:tcPr>
          <w:p w:rsidR="00D32261" w:rsidRPr="004B2899" w:rsidRDefault="00D32261" w:rsidP="00D32261">
            <w:pPr>
              <w:widowControl/>
              <w:jc w:val="left"/>
              <w:rPr>
                <w:rFonts w:ascii="Arial" w:hAnsi="Arial" w:cs="Arial"/>
                <w:color w:val="000000"/>
                <w:sz w:val="20"/>
                <w:szCs w:val="20"/>
              </w:rPr>
            </w:pPr>
            <w:r w:rsidRPr="004B2899">
              <w:rPr>
                <w:rFonts w:ascii="Arial" w:hAnsi="Arial" w:cs="Arial"/>
                <w:color w:val="000000"/>
                <w:sz w:val="20"/>
                <w:szCs w:val="20"/>
              </w:rPr>
              <w:t>CX15280</w:t>
            </w:r>
          </w:p>
        </w:tc>
        <w:tc>
          <w:tcPr>
            <w:tcW w:w="3051" w:type="dxa"/>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t>实验室协同共建框架下的跨学科</w:t>
            </w:r>
            <w:r w:rsidRPr="004B2899">
              <w:rPr>
                <w:rFonts w:ascii="Arial" w:hAnsi="Arial" w:cs="Arial" w:hint="eastAsia"/>
                <w:sz w:val="20"/>
                <w:szCs w:val="20"/>
              </w:rPr>
              <w:lastRenderedPageBreak/>
              <w:t>课程培养模式研究</w:t>
            </w:r>
            <w:r w:rsidRPr="004B2899">
              <w:rPr>
                <w:rFonts w:ascii="Arial" w:hAnsi="Arial" w:cs="Arial"/>
                <w:sz w:val="20"/>
                <w:szCs w:val="20"/>
              </w:rPr>
              <w:t>——</w:t>
            </w:r>
            <w:r w:rsidRPr="004B2899">
              <w:rPr>
                <w:rFonts w:ascii="Arial" w:hAnsi="Arial" w:cs="Arial" w:hint="eastAsia"/>
                <w:sz w:val="20"/>
                <w:szCs w:val="20"/>
              </w:rPr>
              <w:t>以“语言科技”课程为例</w:t>
            </w:r>
          </w:p>
        </w:tc>
        <w:tc>
          <w:tcPr>
            <w:tcW w:w="1149" w:type="dxa"/>
            <w:noWrap/>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lastRenderedPageBreak/>
              <w:t>创新训练</w:t>
            </w:r>
          </w:p>
        </w:tc>
        <w:tc>
          <w:tcPr>
            <w:tcW w:w="813"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李彩云</w:t>
            </w:r>
          </w:p>
        </w:tc>
        <w:tc>
          <w:tcPr>
            <w:tcW w:w="2001"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c>
          <w:tcPr>
            <w:tcW w:w="1695" w:type="dxa"/>
            <w:gridSpan w:val="2"/>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张彦军</w:t>
            </w:r>
          </w:p>
        </w:tc>
        <w:tc>
          <w:tcPr>
            <w:tcW w:w="2297" w:type="dxa"/>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r>
      <w:tr w:rsidR="00D32261" w:rsidRPr="00F410E4" w:rsidTr="00B83348">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lastRenderedPageBreak/>
              <w:t>CX15287</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大学生寒暑期支教现状调查报告</w:t>
            </w:r>
            <w:r w:rsidRPr="00F410E4">
              <w:rPr>
                <w:rFonts w:ascii="Arial" w:hAnsi="Arial" w:cs="Arial"/>
                <w:sz w:val="20"/>
                <w:szCs w:val="20"/>
              </w:rPr>
              <w:t>——</w:t>
            </w:r>
            <w:r w:rsidRPr="00F410E4">
              <w:rPr>
                <w:rFonts w:ascii="Arial" w:hAnsi="Arial" w:cs="Arial" w:hint="eastAsia"/>
                <w:sz w:val="20"/>
                <w:szCs w:val="20"/>
              </w:rPr>
              <w:t>以暨南大学为例</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汪晓菡</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华文学院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刘潇潇</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华文学院</w:t>
            </w:r>
          </w:p>
        </w:tc>
      </w:tr>
      <w:tr w:rsidR="00D32261" w:rsidRPr="00F410E4" w:rsidTr="00B83348">
        <w:trPr>
          <w:trHeight w:val="255"/>
        </w:trPr>
        <w:tc>
          <w:tcPr>
            <w:tcW w:w="1050" w:type="dxa"/>
            <w:noWrap/>
            <w:vAlign w:val="bottom"/>
          </w:tcPr>
          <w:p w:rsidR="00D32261" w:rsidRPr="004B2899" w:rsidRDefault="00D32261" w:rsidP="00D32261">
            <w:pPr>
              <w:rPr>
                <w:rFonts w:ascii="Arial" w:hAnsi="Arial" w:cs="Arial"/>
                <w:color w:val="000000"/>
                <w:sz w:val="20"/>
                <w:szCs w:val="20"/>
              </w:rPr>
            </w:pPr>
            <w:r w:rsidRPr="004B2899">
              <w:rPr>
                <w:rFonts w:ascii="Arial" w:hAnsi="Arial" w:cs="Arial"/>
                <w:color w:val="000000"/>
                <w:sz w:val="20"/>
                <w:szCs w:val="20"/>
              </w:rPr>
              <w:t>CX15292</w:t>
            </w:r>
          </w:p>
        </w:tc>
        <w:tc>
          <w:tcPr>
            <w:tcW w:w="3051" w:type="dxa"/>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t>新媒体技术环境下的纸媒转型与创新研究</w:t>
            </w:r>
            <w:r w:rsidRPr="004B2899">
              <w:rPr>
                <w:rFonts w:ascii="Arial" w:hAnsi="Arial" w:cs="Arial"/>
                <w:sz w:val="20"/>
                <w:szCs w:val="20"/>
              </w:rPr>
              <w:t>——</w:t>
            </w:r>
            <w:r w:rsidRPr="004B2899">
              <w:rPr>
                <w:rFonts w:ascii="Arial" w:hAnsi="Arial" w:cs="Arial" w:hint="eastAsia"/>
                <w:sz w:val="20"/>
                <w:szCs w:val="20"/>
              </w:rPr>
              <w:t>以晨风文学社的《晨风》杂志为例</w:t>
            </w:r>
          </w:p>
        </w:tc>
        <w:tc>
          <w:tcPr>
            <w:tcW w:w="1149" w:type="dxa"/>
            <w:noWrap/>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郑淑琼</w:t>
            </w:r>
          </w:p>
        </w:tc>
        <w:tc>
          <w:tcPr>
            <w:tcW w:w="2001"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c>
          <w:tcPr>
            <w:tcW w:w="1695" w:type="dxa"/>
            <w:gridSpan w:val="2"/>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贾世国</w:t>
            </w:r>
          </w:p>
        </w:tc>
        <w:tc>
          <w:tcPr>
            <w:tcW w:w="2297" w:type="dxa"/>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r>
      <w:tr w:rsidR="00D32261" w:rsidRPr="00F410E4" w:rsidTr="00B83348">
        <w:trPr>
          <w:trHeight w:val="255"/>
        </w:trPr>
        <w:tc>
          <w:tcPr>
            <w:tcW w:w="1050" w:type="dxa"/>
            <w:noWrap/>
            <w:vAlign w:val="bottom"/>
          </w:tcPr>
          <w:p w:rsidR="00D32261" w:rsidRPr="004B2899" w:rsidRDefault="00D32261" w:rsidP="00D32261">
            <w:pPr>
              <w:rPr>
                <w:rFonts w:ascii="Arial" w:hAnsi="Arial" w:cs="Arial"/>
                <w:color w:val="000000"/>
                <w:sz w:val="20"/>
                <w:szCs w:val="20"/>
              </w:rPr>
            </w:pPr>
            <w:r w:rsidRPr="004B2899">
              <w:rPr>
                <w:rFonts w:ascii="Arial" w:hAnsi="Arial" w:cs="Arial"/>
                <w:color w:val="000000"/>
                <w:sz w:val="20"/>
                <w:szCs w:val="20"/>
              </w:rPr>
              <w:t>CX15293</w:t>
            </w:r>
          </w:p>
        </w:tc>
        <w:tc>
          <w:tcPr>
            <w:tcW w:w="3051" w:type="dxa"/>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t>目的语环境下对外汉语精读课堂例句有效性调查分析</w:t>
            </w:r>
          </w:p>
        </w:tc>
        <w:tc>
          <w:tcPr>
            <w:tcW w:w="1149" w:type="dxa"/>
            <w:noWrap/>
            <w:vAlign w:val="center"/>
          </w:tcPr>
          <w:p w:rsidR="00D32261" w:rsidRPr="004B2899" w:rsidRDefault="00D32261" w:rsidP="00D32261">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周子琪</w:t>
            </w:r>
          </w:p>
        </w:tc>
        <w:tc>
          <w:tcPr>
            <w:tcW w:w="2001" w:type="dxa"/>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c>
          <w:tcPr>
            <w:tcW w:w="1695" w:type="dxa"/>
            <w:gridSpan w:val="2"/>
            <w:noWrap/>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刘晓梅</w:t>
            </w:r>
          </w:p>
        </w:tc>
        <w:tc>
          <w:tcPr>
            <w:tcW w:w="2297" w:type="dxa"/>
            <w:vAlign w:val="center"/>
          </w:tcPr>
          <w:p w:rsidR="00D32261" w:rsidRPr="004B2899" w:rsidRDefault="00D32261" w:rsidP="00D32261">
            <w:pPr>
              <w:widowControl/>
              <w:jc w:val="center"/>
              <w:rPr>
                <w:rFonts w:ascii="Arial" w:hAnsi="Arial" w:cs="Arial"/>
                <w:sz w:val="20"/>
                <w:szCs w:val="20"/>
              </w:rPr>
            </w:pPr>
            <w:r w:rsidRPr="004B2899">
              <w:rPr>
                <w:rFonts w:ascii="Arial" w:hAnsi="Arial" w:cs="Arial" w:hint="eastAsia"/>
                <w:sz w:val="20"/>
                <w:szCs w:val="20"/>
              </w:rPr>
              <w:t>华文学院</w:t>
            </w:r>
          </w:p>
        </w:tc>
      </w:tr>
      <w:tr w:rsidR="00D32261" w:rsidRPr="00F410E4" w:rsidTr="00B83348">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CX15296</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基于</w:t>
            </w:r>
            <w:r w:rsidRPr="00F410E4">
              <w:rPr>
                <w:rFonts w:ascii="Arial" w:hAnsi="Arial" w:cs="Arial"/>
                <w:sz w:val="20"/>
                <w:szCs w:val="20"/>
              </w:rPr>
              <w:t>MM</w:t>
            </w:r>
            <w:r w:rsidRPr="00F410E4">
              <w:rPr>
                <w:rFonts w:ascii="Arial" w:hAnsi="Arial" w:cs="Arial" w:hint="eastAsia"/>
                <w:sz w:val="20"/>
                <w:szCs w:val="20"/>
              </w:rPr>
              <w:t>理论探究企业资本弱化下的最优资本结构决策</w:t>
            </w:r>
            <w:r w:rsidRPr="00F410E4">
              <w:rPr>
                <w:rFonts w:ascii="Arial" w:hAnsi="Arial" w:cs="Arial"/>
                <w:sz w:val="20"/>
                <w:szCs w:val="20"/>
              </w:rPr>
              <w:t>——</w:t>
            </w:r>
            <w:r w:rsidRPr="00F410E4">
              <w:rPr>
                <w:rFonts w:ascii="Arial" w:hAnsi="Arial" w:cs="Arial" w:hint="eastAsia"/>
                <w:sz w:val="20"/>
                <w:szCs w:val="20"/>
              </w:rPr>
              <w:t>以电子商务行业为例</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彪扬</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王春超</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经济学院</w:t>
            </w:r>
          </w:p>
        </w:tc>
      </w:tr>
      <w:tr w:rsidR="00D32261" w:rsidRPr="00F410E4" w:rsidTr="00B83348">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CX15298</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基于</w:t>
            </w:r>
            <w:r w:rsidRPr="00F410E4">
              <w:rPr>
                <w:rFonts w:ascii="Arial" w:hAnsi="Arial" w:cs="Arial"/>
                <w:sz w:val="20"/>
                <w:szCs w:val="20"/>
              </w:rPr>
              <w:t>GP</w:t>
            </w:r>
            <w:r w:rsidRPr="00F410E4">
              <w:rPr>
                <w:rFonts w:ascii="Arial" w:hAnsi="Arial" w:cs="Arial" w:hint="eastAsia"/>
                <w:sz w:val="20"/>
                <w:szCs w:val="20"/>
              </w:rPr>
              <w:t>管理模式下股权众筹对新三板市场的作用机制和效应研究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潘良辉</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尹福生</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经济学院</w:t>
            </w:r>
          </w:p>
        </w:tc>
      </w:tr>
      <w:tr w:rsidR="00D32261" w:rsidRPr="00F410E4" w:rsidTr="00B83348">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CX15300</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新农村合作医疗对参合者健康状况与疾病经济负担的影响</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Pr>
                <w:rFonts w:ascii="Arial" w:hAnsi="Arial" w:cs="Arial" w:hint="eastAsia"/>
                <w:sz w:val="20"/>
                <w:szCs w:val="20"/>
              </w:rPr>
              <w:t>谢书颖</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王兵</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经济学院</w:t>
            </w:r>
          </w:p>
        </w:tc>
      </w:tr>
      <w:tr w:rsidR="00D32261" w:rsidRPr="00F410E4" w:rsidTr="00B83348">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CX15301</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珠海市香洲区打印设备及耗材产业发展调研报告</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周淑霞</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吴江</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经济学院</w:t>
            </w:r>
          </w:p>
        </w:tc>
      </w:tr>
      <w:tr w:rsidR="00D32261" w:rsidRPr="00F410E4" w:rsidTr="00B83348">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CX15302</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我国构建</w:t>
            </w:r>
            <w:r w:rsidRPr="00F410E4">
              <w:rPr>
                <w:rFonts w:ascii="Arial" w:hAnsi="Arial" w:cs="Arial"/>
                <w:sz w:val="20"/>
                <w:szCs w:val="20"/>
              </w:rPr>
              <w:t>P2P</w:t>
            </w:r>
            <w:r w:rsidRPr="00F410E4">
              <w:rPr>
                <w:rFonts w:ascii="Arial" w:hAnsi="Arial" w:cs="Arial" w:hint="eastAsia"/>
                <w:sz w:val="20"/>
                <w:szCs w:val="20"/>
              </w:rPr>
              <w:t>网络借贷平台等级监管体系的可行性研究</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邹乔波</w:t>
            </w:r>
          </w:p>
        </w:tc>
        <w:tc>
          <w:tcPr>
            <w:tcW w:w="2001"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管理学院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唐飞鹏</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经济学院</w:t>
            </w:r>
          </w:p>
        </w:tc>
      </w:tr>
      <w:tr w:rsidR="00D32261" w:rsidRPr="00F410E4" w:rsidTr="00B83348">
        <w:trPr>
          <w:trHeight w:val="255"/>
        </w:trPr>
        <w:tc>
          <w:tcPr>
            <w:tcW w:w="1050" w:type="dxa"/>
            <w:noWrap/>
            <w:vAlign w:val="bottom"/>
          </w:tcPr>
          <w:p w:rsidR="00D32261" w:rsidRDefault="00D32261" w:rsidP="00D32261">
            <w:pPr>
              <w:rPr>
                <w:rFonts w:ascii="Arial" w:hAnsi="Arial" w:cs="Arial"/>
                <w:color w:val="000000"/>
                <w:sz w:val="20"/>
                <w:szCs w:val="20"/>
              </w:rPr>
            </w:pPr>
            <w:r>
              <w:rPr>
                <w:rFonts w:ascii="Arial" w:hAnsi="Arial" w:cs="Arial"/>
                <w:color w:val="000000"/>
                <w:sz w:val="20"/>
                <w:szCs w:val="20"/>
              </w:rPr>
              <w:t>CX15303</w:t>
            </w:r>
          </w:p>
        </w:tc>
        <w:tc>
          <w:tcPr>
            <w:tcW w:w="3051" w:type="dxa"/>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新常态下的科技创新与产业升级之路</w:t>
            </w:r>
            <w:r w:rsidRPr="00F410E4">
              <w:rPr>
                <w:rFonts w:ascii="Arial" w:hAnsi="Arial" w:cs="Arial"/>
                <w:sz w:val="20"/>
                <w:szCs w:val="20"/>
              </w:rPr>
              <w:t>——</w:t>
            </w:r>
            <w:r w:rsidRPr="00F410E4">
              <w:rPr>
                <w:rFonts w:ascii="Arial" w:hAnsi="Arial" w:cs="Arial" w:hint="eastAsia"/>
                <w:sz w:val="20"/>
                <w:szCs w:val="20"/>
              </w:rPr>
              <w:t>基于“互联网</w:t>
            </w:r>
            <w:r w:rsidRPr="00F410E4">
              <w:rPr>
                <w:rFonts w:ascii="Arial" w:hAnsi="Arial" w:cs="Arial"/>
                <w:sz w:val="20"/>
                <w:szCs w:val="20"/>
              </w:rPr>
              <w:t>+</w:t>
            </w:r>
            <w:r w:rsidRPr="00F410E4">
              <w:rPr>
                <w:rFonts w:ascii="Arial" w:hAnsi="Arial" w:cs="Arial" w:hint="eastAsia"/>
                <w:sz w:val="20"/>
                <w:szCs w:val="20"/>
              </w:rPr>
              <w:t>”上市公司的情况分析</w:t>
            </w:r>
          </w:p>
        </w:tc>
        <w:tc>
          <w:tcPr>
            <w:tcW w:w="1149" w:type="dxa"/>
            <w:noWrap/>
            <w:vAlign w:val="center"/>
          </w:tcPr>
          <w:p w:rsidR="00D32261" w:rsidRPr="00F410E4" w:rsidRDefault="00D32261" w:rsidP="00D32261">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陈丹婷</w:t>
            </w:r>
          </w:p>
        </w:tc>
        <w:tc>
          <w:tcPr>
            <w:tcW w:w="2001" w:type="dxa"/>
            <w:noWrap/>
            <w:vAlign w:val="center"/>
          </w:tcPr>
          <w:p w:rsidR="00D32261" w:rsidRPr="00F410E4" w:rsidRDefault="00D32261" w:rsidP="00D32261">
            <w:pPr>
              <w:widowControl/>
              <w:jc w:val="center"/>
              <w:rPr>
                <w:rFonts w:ascii="Arial" w:hAnsi="Arial" w:cs="Arial"/>
                <w:sz w:val="20"/>
                <w:szCs w:val="20"/>
              </w:rPr>
            </w:pPr>
            <w:r w:rsidRPr="007E3018">
              <w:rPr>
                <w:rFonts w:ascii="Arial" w:hAnsi="Arial" w:cs="Arial" w:hint="eastAsia"/>
                <w:sz w:val="20"/>
                <w:szCs w:val="20"/>
              </w:rPr>
              <w:t>国际关系学院</w:t>
            </w:r>
            <w:r>
              <w:rPr>
                <w:rFonts w:ascii="Arial" w:hAnsi="Arial" w:cs="Arial"/>
                <w:sz w:val="20"/>
                <w:szCs w:val="20"/>
              </w:rPr>
              <w:t>/</w:t>
            </w:r>
            <w:r>
              <w:rPr>
                <w:rFonts w:ascii="Arial" w:hAnsi="Arial" w:cs="Arial" w:hint="eastAsia"/>
                <w:sz w:val="20"/>
                <w:szCs w:val="20"/>
              </w:rPr>
              <w:t>华侨华人研究院</w:t>
            </w:r>
          </w:p>
        </w:tc>
        <w:tc>
          <w:tcPr>
            <w:tcW w:w="1695" w:type="dxa"/>
            <w:gridSpan w:val="2"/>
            <w:noWrap/>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戴天仕</w:t>
            </w:r>
          </w:p>
        </w:tc>
        <w:tc>
          <w:tcPr>
            <w:tcW w:w="2297" w:type="dxa"/>
            <w:vAlign w:val="center"/>
          </w:tcPr>
          <w:p w:rsidR="00D32261" w:rsidRPr="00F410E4" w:rsidRDefault="00D32261" w:rsidP="00D32261">
            <w:pPr>
              <w:widowControl/>
              <w:jc w:val="center"/>
              <w:rPr>
                <w:rFonts w:ascii="Arial" w:hAnsi="Arial" w:cs="Arial"/>
                <w:sz w:val="20"/>
                <w:szCs w:val="20"/>
              </w:rPr>
            </w:pPr>
            <w:r w:rsidRPr="00F410E4">
              <w:rPr>
                <w:rFonts w:ascii="Arial" w:hAnsi="Arial" w:cs="Arial" w:hint="eastAsia"/>
                <w:sz w:val="20"/>
                <w:szCs w:val="20"/>
              </w:rPr>
              <w:t>经济学院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bookmarkStart w:id="0" w:name="_GoBack" w:colFirst="0" w:colLast="0"/>
            <w:r>
              <w:rPr>
                <w:rFonts w:ascii="Arial" w:hAnsi="Arial" w:cs="Arial"/>
                <w:color w:val="000000"/>
                <w:sz w:val="20"/>
                <w:szCs w:val="20"/>
              </w:rPr>
              <w:t>CX15305</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中美商业银行全要素生产率比较研究</w:t>
            </w:r>
            <w:r w:rsidRPr="00F410E4">
              <w:rPr>
                <w:rFonts w:ascii="Arial" w:hAnsi="Arial" w:cs="Arial"/>
                <w:sz w:val="20"/>
                <w:szCs w:val="20"/>
              </w:rPr>
              <w:t>——</w:t>
            </w:r>
            <w:r w:rsidRPr="00F410E4">
              <w:rPr>
                <w:rFonts w:ascii="Arial" w:hAnsi="Arial" w:cs="Arial" w:hint="eastAsia"/>
                <w:sz w:val="20"/>
                <w:szCs w:val="20"/>
              </w:rPr>
              <w:t>基于</w:t>
            </w:r>
            <w:r w:rsidRPr="00F410E4">
              <w:rPr>
                <w:rFonts w:ascii="Arial" w:hAnsi="Arial" w:cs="Arial"/>
                <w:sz w:val="20"/>
                <w:szCs w:val="20"/>
              </w:rPr>
              <w:t xml:space="preserve">Hicks-Moorsteen </w:t>
            </w:r>
            <w:r w:rsidRPr="00F410E4">
              <w:rPr>
                <w:rFonts w:ascii="Arial" w:hAnsi="Arial" w:cs="Arial"/>
                <w:sz w:val="20"/>
                <w:szCs w:val="20"/>
              </w:rPr>
              <w:lastRenderedPageBreak/>
              <w:t>TFP</w:t>
            </w:r>
            <w:r w:rsidRPr="00F410E4">
              <w:rPr>
                <w:rFonts w:ascii="Arial" w:hAnsi="Arial" w:cs="Arial" w:hint="eastAsia"/>
                <w:sz w:val="20"/>
                <w:szCs w:val="20"/>
              </w:rPr>
              <w:t>指数的分析</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lastRenderedPageBreak/>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刘书祎</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国际学院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姜永宏</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经济学院</w:t>
            </w:r>
          </w:p>
        </w:tc>
      </w:tr>
      <w:bookmarkEnd w:id="0"/>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lastRenderedPageBreak/>
              <w:t>CX15309</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海上丝绸之路对于人民币国际化的推动：以东南亚地区为例</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胡慧敏</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经济学院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胡晓阳</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经济学院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CX15313</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新型城镇化与区域协调发展的关</w:t>
            </w:r>
            <w:r>
              <w:rPr>
                <w:rFonts w:ascii="Arial" w:hAnsi="Arial" w:cs="Arial" w:hint="eastAsia"/>
                <w:sz w:val="20"/>
                <w:szCs w:val="20"/>
              </w:rPr>
              <w:t>系</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区智洋</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经济学院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郑贤</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经济学院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CX15318</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基于“智能手机的大学生移动学习”调查研究</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贺玉琪</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国际商学院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杜艳红</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人文学院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CX15319</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从风俗文化中品味经商之道</w:t>
            </w:r>
            <w:r w:rsidRPr="00F410E4">
              <w:rPr>
                <w:rFonts w:ascii="Arial" w:hAnsi="Arial" w:cs="Arial"/>
                <w:sz w:val="20"/>
                <w:szCs w:val="20"/>
              </w:rPr>
              <w:t>——</w:t>
            </w:r>
            <w:r w:rsidRPr="00F410E4">
              <w:rPr>
                <w:rFonts w:ascii="Arial" w:hAnsi="Arial" w:cs="Arial" w:hint="eastAsia"/>
                <w:sz w:val="20"/>
                <w:szCs w:val="20"/>
              </w:rPr>
              <w:t>以潮汕人为例</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郭嘉贤</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经济学院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焦鹏</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人文学院</w:t>
            </w:r>
          </w:p>
        </w:tc>
      </w:tr>
      <w:tr w:rsidR="00092523" w:rsidRPr="00F410E4" w:rsidTr="00B83348">
        <w:trPr>
          <w:trHeight w:val="255"/>
        </w:trPr>
        <w:tc>
          <w:tcPr>
            <w:tcW w:w="1050" w:type="dxa"/>
            <w:noWrap/>
            <w:vAlign w:val="bottom"/>
          </w:tcPr>
          <w:p w:rsidR="00092523" w:rsidRPr="004B2899" w:rsidRDefault="00092523" w:rsidP="00092523">
            <w:pPr>
              <w:rPr>
                <w:rFonts w:ascii="Arial" w:hAnsi="Arial" w:cs="Arial"/>
                <w:color w:val="000000"/>
                <w:sz w:val="20"/>
                <w:szCs w:val="20"/>
              </w:rPr>
            </w:pPr>
            <w:r w:rsidRPr="004B2899">
              <w:rPr>
                <w:rFonts w:ascii="Arial" w:hAnsi="Arial" w:cs="Arial"/>
                <w:color w:val="000000"/>
                <w:sz w:val="20"/>
                <w:szCs w:val="20"/>
              </w:rPr>
              <w:t>CX15321</w:t>
            </w:r>
          </w:p>
        </w:tc>
        <w:tc>
          <w:tcPr>
            <w:tcW w:w="3051" w:type="dxa"/>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城市公共汽车运行线路规划模型</w:t>
            </w:r>
          </w:p>
        </w:tc>
        <w:tc>
          <w:tcPr>
            <w:tcW w:w="1149" w:type="dxa"/>
            <w:noWrap/>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冯汝平</w:t>
            </w:r>
          </w:p>
        </w:tc>
        <w:tc>
          <w:tcPr>
            <w:tcW w:w="2001"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人文学院</w:t>
            </w:r>
          </w:p>
        </w:tc>
        <w:tc>
          <w:tcPr>
            <w:tcW w:w="1695" w:type="dxa"/>
            <w:gridSpan w:val="2"/>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龙先东</w:t>
            </w:r>
          </w:p>
        </w:tc>
        <w:tc>
          <w:tcPr>
            <w:tcW w:w="2297" w:type="dxa"/>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人文学院</w:t>
            </w:r>
          </w:p>
        </w:tc>
      </w:tr>
      <w:tr w:rsidR="00092523" w:rsidRPr="00F410E4" w:rsidTr="00B83348">
        <w:trPr>
          <w:trHeight w:val="255"/>
        </w:trPr>
        <w:tc>
          <w:tcPr>
            <w:tcW w:w="1050" w:type="dxa"/>
            <w:noWrap/>
            <w:vAlign w:val="bottom"/>
          </w:tcPr>
          <w:p w:rsidR="00092523" w:rsidRPr="004B2899" w:rsidRDefault="00092523" w:rsidP="00092523">
            <w:pPr>
              <w:rPr>
                <w:rFonts w:ascii="Arial" w:hAnsi="Arial" w:cs="Arial"/>
                <w:color w:val="000000"/>
                <w:sz w:val="20"/>
                <w:szCs w:val="20"/>
              </w:rPr>
            </w:pPr>
            <w:r w:rsidRPr="004B2899">
              <w:rPr>
                <w:rFonts w:ascii="Arial" w:hAnsi="Arial" w:cs="Arial"/>
                <w:color w:val="000000"/>
                <w:sz w:val="20"/>
                <w:szCs w:val="20"/>
              </w:rPr>
              <w:t>CX15322</w:t>
            </w:r>
          </w:p>
        </w:tc>
        <w:tc>
          <w:tcPr>
            <w:tcW w:w="3051" w:type="dxa"/>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对于“微课”背后的冷思考</w:t>
            </w:r>
          </w:p>
        </w:tc>
        <w:tc>
          <w:tcPr>
            <w:tcW w:w="1149" w:type="dxa"/>
            <w:noWrap/>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李宝欣</w:t>
            </w:r>
          </w:p>
        </w:tc>
        <w:tc>
          <w:tcPr>
            <w:tcW w:w="2001"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人文学院</w:t>
            </w:r>
          </w:p>
        </w:tc>
        <w:tc>
          <w:tcPr>
            <w:tcW w:w="1695" w:type="dxa"/>
            <w:gridSpan w:val="2"/>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吴红</w:t>
            </w:r>
          </w:p>
        </w:tc>
        <w:tc>
          <w:tcPr>
            <w:tcW w:w="2297" w:type="dxa"/>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人文学院</w:t>
            </w:r>
          </w:p>
        </w:tc>
      </w:tr>
      <w:tr w:rsidR="00092523" w:rsidRPr="00F410E4" w:rsidTr="00B83348">
        <w:trPr>
          <w:trHeight w:val="255"/>
        </w:trPr>
        <w:tc>
          <w:tcPr>
            <w:tcW w:w="1050" w:type="dxa"/>
            <w:noWrap/>
            <w:vAlign w:val="bottom"/>
          </w:tcPr>
          <w:p w:rsidR="00092523" w:rsidRPr="004B2899" w:rsidRDefault="00092523" w:rsidP="00092523">
            <w:pPr>
              <w:rPr>
                <w:rFonts w:ascii="Arial" w:hAnsi="Arial" w:cs="Arial"/>
                <w:color w:val="000000"/>
                <w:sz w:val="20"/>
                <w:szCs w:val="20"/>
              </w:rPr>
            </w:pPr>
            <w:r w:rsidRPr="004B2899">
              <w:rPr>
                <w:rFonts w:ascii="Arial" w:hAnsi="Arial" w:cs="Arial"/>
                <w:color w:val="000000"/>
                <w:sz w:val="20"/>
                <w:szCs w:val="20"/>
              </w:rPr>
              <w:t>CX15326</w:t>
            </w:r>
          </w:p>
        </w:tc>
        <w:tc>
          <w:tcPr>
            <w:tcW w:w="3051" w:type="dxa"/>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中国女童保护问题的研究和实践探索</w:t>
            </w:r>
          </w:p>
        </w:tc>
        <w:tc>
          <w:tcPr>
            <w:tcW w:w="1149" w:type="dxa"/>
            <w:noWrap/>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向文俊</w:t>
            </w:r>
          </w:p>
        </w:tc>
        <w:tc>
          <w:tcPr>
            <w:tcW w:w="2001"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人文学院</w:t>
            </w:r>
          </w:p>
        </w:tc>
        <w:tc>
          <w:tcPr>
            <w:tcW w:w="1695" w:type="dxa"/>
            <w:gridSpan w:val="2"/>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陈晖</w:t>
            </w:r>
          </w:p>
        </w:tc>
        <w:tc>
          <w:tcPr>
            <w:tcW w:w="2297" w:type="dxa"/>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人文学院</w:t>
            </w:r>
          </w:p>
        </w:tc>
      </w:tr>
      <w:tr w:rsidR="00092523" w:rsidRPr="00F410E4" w:rsidTr="00B83348">
        <w:trPr>
          <w:trHeight w:val="255"/>
        </w:trPr>
        <w:tc>
          <w:tcPr>
            <w:tcW w:w="1050" w:type="dxa"/>
            <w:noWrap/>
            <w:vAlign w:val="bottom"/>
          </w:tcPr>
          <w:p w:rsidR="00092523" w:rsidRPr="004B2899" w:rsidRDefault="00092523" w:rsidP="00092523">
            <w:pPr>
              <w:rPr>
                <w:rFonts w:ascii="Arial" w:hAnsi="Arial" w:cs="Arial"/>
                <w:color w:val="000000"/>
                <w:sz w:val="20"/>
                <w:szCs w:val="20"/>
              </w:rPr>
            </w:pPr>
            <w:r w:rsidRPr="004B2899">
              <w:rPr>
                <w:rFonts w:ascii="Arial" w:hAnsi="Arial" w:cs="Arial"/>
                <w:color w:val="000000"/>
                <w:sz w:val="20"/>
                <w:szCs w:val="20"/>
              </w:rPr>
              <w:t>CX15332</w:t>
            </w:r>
          </w:p>
        </w:tc>
        <w:tc>
          <w:tcPr>
            <w:tcW w:w="3051" w:type="dxa"/>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“愈”情于景</w:t>
            </w:r>
            <w:r w:rsidRPr="004B2899">
              <w:rPr>
                <w:rFonts w:ascii="Arial" w:hAnsi="Arial" w:cs="Arial"/>
                <w:sz w:val="20"/>
                <w:szCs w:val="20"/>
              </w:rPr>
              <w:t>——</w:t>
            </w:r>
            <w:r w:rsidRPr="004B2899">
              <w:rPr>
                <w:rFonts w:ascii="Arial" w:hAnsi="Arial" w:cs="Arial" w:hint="eastAsia"/>
                <w:sz w:val="20"/>
                <w:szCs w:val="20"/>
              </w:rPr>
              <w:t>探究商业休闲区的心理疗养性景观设计</w:t>
            </w:r>
          </w:p>
        </w:tc>
        <w:tc>
          <w:tcPr>
            <w:tcW w:w="1149" w:type="dxa"/>
            <w:noWrap/>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黄滢</w:t>
            </w:r>
          </w:p>
        </w:tc>
        <w:tc>
          <w:tcPr>
            <w:tcW w:w="2001"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深圳旅游学院</w:t>
            </w:r>
          </w:p>
        </w:tc>
        <w:tc>
          <w:tcPr>
            <w:tcW w:w="1695" w:type="dxa"/>
            <w:gridSpan w:val="2"/>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林丹</w:t>
            </w:r>
          </w:p>
        </w:tc>
        <w:tc>
          <w:tcPr>
            <w:tcW w:w="2297" w:type="dxa"/>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深圳旅游学院</w:t>
            </w:r>
          </w:p>
        </w:tc>
      </w:tr>
      <w:tr w:rsidR="00092523" w:rsidRPr="00F410E4" w:rsidTr="00B83348">
        <w:trPr>
          <w:trHeight w:val="255"/>
        </w:trPr>
        <w:tc>
          <w:tcPr>
            <w:tcW w:w="1050" w:type="dxa"/>
            <w:noWrap/>
            <w:vAlign w:val="bottom"/>
          </w:tcPr>
          <w:p w:rsidR="00092523" w:rsidRPr="004B2899" w:rsidRDefault="00092523" w:rsidP="00092523">
            <w:pPr>
              <w:rPr>
                <w:rFonts w:ascii="Arial" w:hAnsi="Arial" w:cs="Arial"/>
                <w:color w:val="000000"/>
                <w:sz w:val="20"/>
                <w:szCs w:val="20"/>
              </w:rPr>
            </w:pPr>
            <w:r w:rsidRPr="004B2899">
              <w:rPr>
                <w:rFonts w:ascii="Arial" w:hAnsi="Arial" w:cs="Arial"/>
                <w:color w:val="000000"/>
                <w:sz w:val="20"/>
                <w:szCs w:val="20"/>
              </w:rPr>
              <w:t>CX15333</w:t>
            </w:r>
          </w:p>
        </w:tc>
        <w:tc>
          <w:tcPr>
            <w:tcW w:w="3051" w:type="dxa"/>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大学生公益团体对留守儿童帮扶有效性的评价指标与体系研究</w:t>
            </w:r>
            <w:r w:rsidRPr="004B2899">
              <w:rPr>
                <w:rFonts w:ascii="Arial" w:hAnsi="Arial" w:cs="Arial"/>
                <w:sz w:val="20"/>
                <w:szCs w:val="20"/>
              </w:rPr>
              <w:t>——</w:t>
            </w:r>
            <w:r w:rsidRPr="004B2899">
              <w:rPr>
                <w:rFonts w:ascii="Arial" w:hAnsi="Arial" w:cs="Arial" w:hint="eastAsia"/>
                <w:sz w:val="20"/>
                <w:szCs w:val="20"/>
              </w:rPr>
              <w:t>以暨南大学赤脚公益组织为例</w:t>
            </w:r>
          </w:p>
        </w:tc>
        <w:tc>
          <w:tcPr>
            <w:tcW w:w="1149" w:type="dxa"/>
            <w:noWrap/>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李纯</w:t>
            </w:r>
          </w:p>
        </w:tc>
        <w:tc>
          <w:tcPr>
            <w:tcW w:w="2001"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深圳旅游学院</w:t>
            </w:r>
          </w:p>
        </w:tc>
        <w:tc>
          <w:tcPr>
            <w:tcW w:w="1695" w:type="dxa"/>
            <w:gridSpan w:val="2"/>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李舟</w:t>
            </w:r>
          </w:p>
        </w:tc>
        <w:tc>
          <w:tcPr>
            <w:tcW w:w="2297" w:type="dxa"/>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深圳旅游学院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CX15334</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深圳旅游目的地形象感知与构建</w:t>
            </w:r>
            <w:r w:rsidRPr="00F410E4">
              <w:rPr>
                <w:rFonts w:ascii="Arial" w:hAnsi="Arial" w:cs="Arial"/>
                <w:sz w:val="20"/>
                <w:szCs w:val="20"/>
              </w:rPr>
              <w:t>---</w:t>
            </w:r>
            <w:r w:rsidRPr="00F410E4">
              <w:rPr>
                <w:rFonts w:ascii="Arial" w:hAnsi="Arial" w:cs="Arial" w:hint="eastAsia"/>
                <w:sz w:val="20"/>
                <w:szCs w:val="20"/>
              </w:rPr>
              <w:t>中西方游客网络评论的话语分析</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梁艳彩</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深圳旅游学院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罗靖</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深圳旅游学院</w:t>
            </w:r>
          </w:p>
        </w:tc>
      </w:tr>
      <w:tr w:rsidR="00092523" w:rsidRPr="00F410E4" w:rsidTr="00B83348">
        <w:trPr>
          <w:trHeight w:val="255"/>
        </w:trPr>
        <w:tc>
          <w:tcPr>
            <w:tcW w:w="1050" w:type="dxa"/>
            <w:noWrap/>
            <w:vAlign w:val="bottom"/>
          </w:tcPr>
          <w:p w:rsidR="00092523" w:rsidRPr="004B2899" w:rsidRDefault="00092523" w:rsidP="00092523">
            <w:pPr>
              <w:rPr>
                <w:rFonts w:ascii="Arial" w:hAnsi="Arial" w:cs="Arial"/>
                <w:color w:val="000000"/>
                <w:sz w:val="20"/>
                <w:szCs w:val="20"/>
              </w:rPr>
            </w:pPr>
            <w:r w:rsidRPr="004B2899">
              <w:rPr>
                <w:rFonts w:ascii="Arial" w:hAnsi="Arial" w:cs="Arial"/>
                <w:color w:val="000000"/>
                <w:sz w:val="20"/>
                <w:szCs w:val="20"/>
              </w:rPr>
              <w:t>CX15335</w:t>
            </w:r>
          </w:p>
        </w:tc>
        <w:tc>
          <w:tcPr>
            <w:tcW w:w="3051" w:type="dxa"/>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大学应用型专业案例库建设</w:t>
            </w:r>
            <w:r w:rsidRPr="004B2899">
              <w:rPr>
                <w:rFonts w:ascii="Arial" w:hAnsi="Arial" w:cs="Arial"/>
                <w:sz w:val="20"/>
                <w:szCs w:val="20"/>
              </w:rPr>
              <w:t>——</w:t>
            </w:r>
            <w:r w:rsidRPr="004B2899">
              <w:rPr>
                <w:rFonts w:ascii="Arial" w:hAnsi="Arial" w:cs="Arial" w:hint="eastAsia"/>
                <w:sz w:val="20"/>
                <w:szCs w:val="20"/>
              </w:rPr>
              <w:t>以酒店管理和景观专业为例</w:t>
            </w:r>
          </w:p>
        </w:tc>
        <w:tc>
          <w:tcPr>
            <w:tcW w:w="1149" w:type="dxa"/>
            <w:noWrap/>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彭鑫</w:t>
            </w:r>
          </w:p>
        </w:tc>
        <w:tc>
          <w:tcPr>
            <w:tcW w:w="2001"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深圳旅游学院</w:t>
            </w:r>
          </w:p>
        </w:tc>
        <w:tc>
          <w:tcPr>
            <w:tcW w:w="1695" w:type="dxa"/>
            <w:gridSpan w:val="2"/>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易小力</w:t>
            </w:r>
          </w:p>
        </w:tc>
        <w:tc>
          <w:tcPr>
            <w:tcW w:w="2297" w:type="dxa"/>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深圳旅游学院</w:t>
            </w:r>
          </w:p>
        </w:tc>
      </w:tr>
      <w:tr w:rsidR="00092523" w:rsidRPr="00F410E4" w:rsidTr="00B83348">
        <w:trPr>
          <w:trHeight w:val="255"/>
        </w:trPr>
        <w:tc>
          <w:tcPr>
            <w:tcW w:w="1050" w:type="dxa"/>
            <w:noWrap/>
            <w:vAlign w:val="bottom"/>
          </w:tcPr>
          <w:p w:rsidR="00092523" w:rsidRPr="004B2899" w:rsidRDefault="00092523" w:rsidP="00092523">
            <w:pPr>
              <w:rPr>
                <w:rFonts w:ascii="Arial" w:hAnsi="Arial" w:cs="Arial"/>
                <w:color w:val="000000"/>
                <w:sz w:val="20"/>
                <w:szCs w:val="20"/>
              </w:rPr>
            </w:pPr>
            <w:r w:rsidRPr="004B2899">
              <w:rPr>
                <w:rFonts w:ascii="Arial" w:hAnsi="Arial" w:cs="Arial"/>
                <w:color w:val="000000"/>
                <w:sz w:val="20"/>
                <w:szCs w:val="20"/>
              </w:rPr>
              <w:t>CX15336</w:t>
            </w:r>
          </w:p>
        </w:tc>
        <w:tc>
          <w:tcPr>
            <w:tcW w:w="3051" w:type="dxa"/>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主题公园类景区的本地化市场创新之路</w:t>
            </w:r>
            <w:r w:rsidRPr="004B2899">
              <w:rPr>
                <w:rFonts w:ascii="Arial" w:hAnsi="Arial" w:cs="Arial"/>
                <w:sz w:val="20"/>
                <w:szCs w:val="20"/>
              </w:rPr>
              <w:t>——</w:t>
            </w:r>
            <w:r w:rsidRPr="004B2899">
              <w:rPr>
                <w:rFonts w:ascii="Arial" w:hAnsi="Arial" w:cs="Arial" w:hint="eastAsia"/>
                <w:sz w:val="20"/>
                <w:szCs w:val="20"/>
              </w:rPr>
              <w:t>以深圳华侨城系列景</w:t>
            </w:r>
            <w:r w:rsidRPr="004B2899">
              <w:rPr>
                <w:rFonts w:ascii="Arial" w:hAnsi="Arial" w:cs="Arial" w:hint="eastAsia"/>
                <w:sz w:val="20"/>
                <w:szCs w:val="20"/>
              </w:rPr>
              <w:lastRenderedPageBreak/>
              <w:t>区为例</w:t>
            </w:r>
          </w:p>
        </w:tc>
        <w:tc>
          <w:tcPr>
            <w:tcW w:w="1149" w:type="dxa"/>
            <w:noWrap/>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lastRenderedPageBreak/>
              <w:t>创新训练</w:t>
            </w:r>
          </w:p>
        </w:tc>
        <w:tc>
          <w:tcPr>
            <w:tcW w:w="813"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孙诗韵</w:t>
            </w:r>
          </w:p>
        </w:tc>
        <w:tc>
          <w:tcPr>
            <w:tcW w:w="2001"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深圳旅游学院</w:t>
            </w:r>
          </w:p>
        </w:tc>
        <w:tc>
          <w:tcPr>
            <w:tcW w:w="1695" w:type="dxa"/>
            <w:gridSpan w:val="2"/>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章牧</w:t>
            </w:r>
          </w:p>
        </w:tc>
        <w:tc>
          <w:tcPr>
            <w:tcW w:w="2297" w:type="dxa"/>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深圳旅游学院</w:t>
            </w:r>
          </w:p>
        </w:tc>
      </w:tr>
      <w:tr w:rsidR="00092523" w:rsidRPr="00F410E4" w:rsidTr="00B83348">
        <w:trPr>
          <w:trHeight w:val="255"/>
        </w:trPr>
        <w:tc>
          <w:tcPr>
            <w:tcW w:w="1050" w:type="dxa"/>
            <w:noWrap/>
            <w:vAlign w:val="bottom"/>
          </w:tcPr>
          <w:p w:rsidR="00092523" w:rsidRPr="004B2899" w:rsidRDefault="00092523" w:rsidP="00092523">
            <w:pPr>
              <w:rPr>
                <w:rFonts w:ascii="Arial" w:hAnsi="Arial" w:cs="Arial"/>
                <w:color w:val="000000"/>
                <w:sz w:val="20"/>
                <w:szCs w:val="20"/>
              </w:rPr>
            </w:pPr>
            <w:r w:rsidRPr="004B2899">
              <w:rPr>
                <w:rFonts w:ascii="Arial" w:hAnsi="Arial" w:cs="Arial"/>
                <w:color w:val="000000"/>
                <w:sz w:val="20"/>
                <w:szCs w:val="20"/>
              </w:rPr>
              <w:lastRenderedPageBreak/>
              <w:t>CX15338</w:t>
            </w:r>
          </w:p>
        </w:tc>
        <w:tc>
          <w:tcPr>
            <w:tcW w:w="3051" w:type="dxa"/>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对</w:t>
            </w:r>
            <w:r w:rsidRPr="004B2899">
              <w:rPr>
                <w:rFonts w:ascii="Arial" w:hAnsi="Arial" w:cs="Arial"/>
                <w:sz w:val="20"/>
                <w:szCs w:val="20"/>
              </w:rPr>
              <w:t>3D</w:t>
            </w:r>
            <w:r w:rsidRPr="004B2899">
              <w:rPr>
                <w:rFonts w:ascii="Arial" w:hAnsi="Arial" w:cs="Arial" w:hint="eastAsia"/>
                <w:sz w:val="20"/>
                <w:szCs w:val="20"/>
              </w:rPr>
              <w:t>指纹识别图像信息的混沌算法加密研究</w:t>
            </w:r>
          </w:p>
        </w:tc>
        <w:tc>
          <w:tcPr>
            <w:tcW w:w="1149" w:type="dxa"/>
            <w:noWrap/>
            <w:vAlign w:val="center"/>
          </w:tcPr>
          <w:p w:rsidR="00092523" w:rsidRPr="004B2899" w:rsidRDefault="00092523" w:rsidP="00092523">
            <w:pPr>
              <w:widowControl/>
              <w:rPr>
                <w:rFonts w:ascii="Arial" w:hAnsi="Arial" w:cs="Arial"/>
                <w:sz w:val="20"/>
                <w:szCs w:val="20"/>
              </w:rPr>
            </w:pPr>
            <w:r w:rsidRPr="004B2899">
              <w:rPr>
                <w:rFonts w:ascii="Arial" w:hAnsi="Arial" w:cs="Arial" w:hint="eastAsia"/>
                <w:sz w:val="20"/>
                <w:szCs w:val="20"/>
              </w:rPr>
              <w:t>创新训练</w:t>
            </w:r>
          </w:p>
        </w:tc>
        <w:tc>
          <w:tcPr>
            <w:tcW w:w="813"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sz w:val="20"/>
                <w:szCs w:val="20"/>
              </w:rPr>
              <w:t>1</w:t>
            </w:r>
            <w:r w:rsidRPr="004B2899">
              <w:rPr>
                <w:rFonts w:ascii="Arial" w:hAnsi="Arial" w:cs="Arial" w:hint="eastAsia"/>
                <w:sz w:val="20"/>
                <w:szCs w:val="20"/>
              </w:rPr>
              <w:t>年</w:t>
            </w:r>
          </w:p>
        </w:tc>
        <w:tc>
          <w:tcPr>
            <w:tcW w:w="1520"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丁文</w:t>
            </w:r>
          </w:p>
        </w:tc>
        <w:tc>
          <w:tcPr>
            <w:tcW w:w="2001" w:type="dxa"/>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国际学院</w:t>
            </w:r>
          </w:p>
        </w:tc>
        <w:tc>
          <w:tcPr>
            <w:tcW w:w="1695" w:type="dxa"/>
            <w:gridSpan w:val="2"/>
            <w:noWrap/>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朱淑华</w:t>
            </w:r>
          </w:p>
        </w:tc>
        <w:tc>
          <w:tcPr>
            <w:tcW w:w="2297" w:type="dxa"/>
            <w:vAlign w:val="center"/>
          </w:tcPr>
          <w:p w:rsidR="00092523" w:rsidRPr="004B2899" w:rsidRDefault="00092523" w:rsidP="00092523">
            <w:pPr>
              <w:widowControl/>
              <w:jc w:val="center"/>
              <w:rPr>
                <w:rFonts w:ascii="Arial" w:hAnsi="Arial" w:cs="Arial"/>
                <w:sz w:val="20"/>
                <w:szCs w:val="20"/>
              </w:rPr>
            </w:pPr>
            <w:r w:rsidRPr="004B2899">
              <w:rPr>
                <w:rFonts w:ascii="Arial" w:hAnsi="Arial" w:cs="Arial" w:hint="eastAsia"/>
                <w:sz w:val="20"/>
                <w:szCs w:val="20"/>
              </w:rPr>
              <w:t>网络与教育技术中心</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CX15339</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大学分区管理设置对大学生素质培养影响的研究</w:t>
            </w:r>
            <w:r w:rsidRPr="00F410E4">
              <w:rPr>
                <w:rFonts w:ascii="Arial" w:hAnsi="Arial" w:cs="Arial"/>
                <w:sz w:val="20"/>
                <w:szCs w:val="20"/>
              </w:rPr>
              <w:t>——</w:t>
            </w:r>
            <w:r w:rsidRPr="00F410E4">
              <w:rPr>
                <w:rFonts w:ascii="Arial" w:hAnsi="Arial" w:cs="Arial" w:hint="eastAsia"/>
                <w:sz w:val="20"/>
                <w:szCs w:val="20"/>
              </w:rPr>
              <w:t>立足于暨南大学分区管理设置的社会调查</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陈思婷</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文学院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刘增合</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文学院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CX15343</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珠海市语言文字使用状况调研</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杨嘉茹</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文学院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侯兴泉</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文学院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CX15346</w:t>
            </w:r>
          </w:p>
        </w:tc>
        <w:tc>
          <w:tcPr>
            <w:tcW w:w="3051" w:type="dxa"/>
            <w:vAlign w:val="center"/>
          </w:tcPr>
          <w:p w:rsidR="00092523" w:rsidRPr="00F410E4" w:rsidRDefault="00092523" w:rsidP="00092523">
            <w:pPr>
              <w:widowControl/>
              <w:rPr>
                <w:rFonts w:ascii="Arial" w:hAnsi="Arial" w:cs="Arial"/>
                <w:sz w:val="20"/>
                <w:szCs w:val="20"/>
              </w:rPr>
            </w:pPr>
            <w:r>
              <w:rPr>
                <w:rFonts w:ascii="Arial" w:hAnsi="Arial" w:cs="Arial" w:hint="eastAsia"/>
                <w:sz w:val="20"/>
                <w:szCs w:val="20"/>
              </w:rPr>
              <w:t>国产网络剧的传播效果研究——以广东高校学生为例</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陈薇</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陈曦子</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CX15347</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基于文化传播理论的影视旅游研究</w:t>
            </w:r>
            <w:r w:rsidRPr="00F410E4">
              <w:rPr>
                <w:rFonts w:ascii="Arial" w:hAnsi="Arial" w:cs="Arial"/>
                <w:sz w:val="20"/>
                <w:szCs w:val="20"/>
              </w:rPr>
              <w:t>——</w:t>
            </w:r>
            <w:r w:rsidRPr="00F410E4">
              <w:rPr>
                <w:rFonts w:ascii="Arial" w:hAnsi="Arial" w:cs="Arial" w:hint="eastAsia"/>
                <w:sz w:val="20"/>
                <w:szCs w:val="20"/>
              </w:rPr>
              <w:t>以台湾为例</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李湲</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陈致中</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CX15348</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从公共关系学视角看城市“文化沙漠”现象</w:t>
            </w:r>
            <w:r w:rsidRPr="00F410E4">
              <w:rPr>
                <w:rFonts w:ascii="Arial" w:hAnsi="Arial" w:cs="Arial"/>
                <w:sz w:val="20"/>
                <w:szCs w:val="20"/>
              </w:rPr>
              <w:t>——</w:t>
            </w:r>
            <w:r w:rsidRPr="00F410E4">
              <w:rPr>
                <w:rFonts w:ascii="Arial" w:hAnsi="Arial" w:cs="Arial" w:hint="eastAsia"/>
                <w:sz w:val="20"/>
                <w:szCs w:val="20"/>
              </w:rPr>
              <w:t>以广州市为例</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鄢婧雯</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张岚</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CX15349</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心愿漂流</w:t>
            </w:r>
            <w:r w:rsidRPr="00F410E4">
              <w:rPr>
                <w:rFonts w:ascii="Arial" w:hAnsi="Arial" w:cs="Arial"/>
                <w:sz w:val="20"/>
                <w:szCs w:val="20"/>
              </w:rPr>
              <w:t>-</w:t>
            </w:r>
            <w:r w:rsidRPr="00F410E4">
              <w:rPr>
                <w:rFonts w:ascii="Arial" w:hAnsi="Arial" w:cs="Arial" w:hint="eastAsia"/>
                <w:sz w:val="20"/>
                <w:szCs w:val="20"/>
              </w:rPr>
              <w:t>“一对一”公益创业</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张佳丽</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刘涛</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CX15351</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书法在高校审美教育中的价值与作用</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何烨</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艺术学院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蔡显良</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艺术学院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CX15353</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网络著作权侵权对传播的影响</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林淑臻</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法学院</w:t>
            </w:r>
            <w:r w:rsidRPr="00F410E4">
              <w:rPr>
                <w:rFonts w:ascii="Arial" w:hAnsi="Arial" w:cs="Arial"/>
                <w:sz w:val="20"/>
                <w:szCs w:val="20"/>
              </w:rPr>
              <w:t>/</w:t>
            </w:r>
            <w:r w:rsidRPr="00F410E4">
              <w:rPr>
                <w:rFonts w:ascii="Arial" w:hAnsi="Arial" w:cs="Arial" w:hint="eastAsia"/>
                <w:sz w:val="20"/>
                <w:szCs w:val="20"/>
              </w:rPr>
              <w:t>知识产权学院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金泳锋</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法学院</w:t>
            </w:r>
            <w:r w:rsidRPr="00F410E4">
              <w:rPr>
                <w:rFonts w:ascii="Arial" w:hAnsi="Arial" w:cs="Arial"/>
                <w:sz w:val="20"/>
                <w:szCs w:val="20"/>
              </w:rPr>
              <w:t>/</w:t>
            </w:r>
            <w:r w:rsidRPr="00F410E4">
              <w:rPr>
                <w:rFonts w:ascii="Arial" w:hAnsi="Arial" w:cs="Arial" w:hint="eastAsia"/>
                <w:sz w:val="20"/>
                <w:szCs w:val="20"/>
              </w:rPr>
              <w:t>知识产权学院</w:t>
            </w:r>
          </w:p>
        </w:tc>
      </w:tr>
      <w:tr w:rsidR="00092523" w:rsidRPr="00F410E4" w:rsidTr="00B83348">
        <w:trPr>
          <w:trHeight w:val="255"/>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CX15354</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以公益法律服务为主的消费者网购线上维权平台研究</w:t>
            </w:r>
          </w:p>
        </w:tc>
        <w:tc>
          <w:tcPr>
            <w:tcW w:w="1149" w:type="dxa"/>
            <w:noWrap/>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创新训练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孙昭宇</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法学院</w:t>
            </w:r>
            <w:r w:rsidRPr="00F410E4">
              <w:rPr>
                <w:rFonts w:ascii="Arial" w:hAnsi="Arial" w:cs="Arial"/>
                <w:sz w:val="20"/>
                <w:szCs w:val="20"/>
              </w:rPr>
              <w:t>/</w:t>
            </w:r>
            <w:r w:rsidRPr="00F410E4">
              <w:rPr>
                <w:rFonts w:ascii="Arial" w:hAnsi="Arial" w:cs="Arial" w:hint="eastAsia"/>
                <w:sz w:val="20"/>
                <w:szCs w:val="20"/>
              </w:rPr>
              <w:t>知识产权学院</w:t>
            </w:r>
          </w:p>
        </w:tc>
        <w:tc>
          <w:tcPr>
            <w:tcW w:w="1695"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杨远斌</w:t>
            </w:r>
          </w:p>
        </w:tc>
        <w:tc>
          <w:tcPr>
            <w:tcW w:w="2297" w:type="dxa"/>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法学院</w:t>
            </w:r>
            <w:r w:rsidRPr="00F410E4">
              <w:rPr>
                <w:rFonts w:ascii="Arial" w:hAnsi="Arial" w:cs="Arial"/>
                <w:sz w:val="20"/>
                <w:szCs w:val="20"/>
              </w:rPr>
              <w:t>/</w:t>
            </w:r>
            <w:r w:rsidRPr="00F410E4">
              <w:rPr>
                <w:rFonts w:ascii="Arial" w:hAnsi="Arial" w:cs="Arial" w:hint="eastAsia"/>
                <w:sz w:val="20"/>
                <w:szCs w:val="20"/>
              </w:rPr>
              <w:t>知识产权学院</w:t>
            </w:r>
          </w:p>
        </w:tc>
      </w:tr>
      <w:tr w:rsidR="00092523" w:rsidTr="00883699">
        <w:trPr>
          <w:trHeight w:val="454"/>
        </w:trPr>
        <w:tc>
          <w:tcPr>
            <w:tcW w:w="13576" w:type="dxa"/>
            <w:gridSpan w:val="9"/>
            <w:noWrap/>
            <w:vAlign w:val="center"/>
          </w:tcPr>
          <w:p w:rsidR="00092523" w:rsidRDefault="00092523" w:rsidP="00092523">
            <w:pPr>
              <w:widowControl/>
              <w:jc w:val="center"/>
              <w:rPr>
                <w:rFonts w:ascii="仿宋_GB2312" w:eastAsia="仿宋_GB2312" w:hAnsi="Arial" w:cs="Arial"/>
                <w:b/>
                <w:bCs/>
                <w:kern w:val="0"/>
                <w:szCs w:val="21"/>
              </w:rPr>
            </w:pPr>
            <w:r>
              <w:rPr>
                <w:rFonts w:ascii="仿宋_GB2312" w:eastAsia="仿宋_GB2312" w:hAnsi="宋体" w:cs="Arial" w:hint="eastAsia"/>
                <w:b/>
                <w:bCs/>
                <w:kern w:val="0"/>
                <w:szCs w:val="21"/>
              </w:rPr>
              <w:t>创业训练</w:t>
            </w:r>
          </w:p>
        </w:tc>
      </w:tr>
      <w:tr w:rsidR="00092523" w:rsidTr="00883699">
        <w:trPr>
          <w:trHeight w:hRule="exact" w:val="454"/>
        </w:trPr>
        <w:tc>
          <w:tcPr>
            <w:tcW w:w="1050" w:type="dxa"/>
            <w:noWrap/>
            <w:vAlign w:val="center"/>
          </w:tcPr>
          <w:p w:rsidR="00092523" w:rsidRDefault="00092523" w:rsidP="00092523">
            <w:pPr>
              <w:widowControl/>
              <w:rPr>
                <w:rFonts w:ascii="仿宋_GB2312" w:eastAsia="仿宋_GB2312" w:hAnsi="Arial" w:cs="Arial"/>
                <w:b/>
                <w:bCs/>
                <w:kern w:val="0"/>
                <w:szCs w:val="21"/>
              </w:rPr>
            </w:pPr>
            <w:r>
              <w:rPr>
                <w:rFonts w:ascii="仿宋_GB2312" w:eastAsia="仿宋_GB2312" w:hAnsi="Arial" w:cs="Arial" w:hint="eastAsia"/>
                <w:b/>
                <w:bCs/>
                <w:kern w:val="0"/>
                <w:szCs w:val="21"/>
              </w:rPr>
              <w:t>编号</w:t>
            </w:r>
          </w:p>
        </w:tc>
        <w:tc>
          <w:tcPr>
            <w:tcW w:w="3051" w:type="dxa"/>
            <w:noWrap/>
            <w:vAlign w:val="center"/>
          </w:tcPr>
          <w:p w:rsidR="00092523" w:rsidRDefault="00092523" w:rsidP="00092523">
            <w:pPr>
              <w:widowControl/>
              <w:rPr>
                <w:rFonts w:ascii="仿宋_GB2312" w:eastAsia="仿宋_GB2312" w:hAnsi="Arial" w:cs="Arial"/>
                <w:b/>
                <w:bCs/>
                <w:kern w:val="0"/>
                <w:szCs w:val="21"/>
              </w:rPr>
            </w:pPr>
            <w:r>
              <w:rPr>
                <w:rFonts w:ascii="仿宋_GB2312" w:eastAsia="仿宋_GB2312" w:hAnsi="Arial" w:cs="Arial" w:hint="eastAsia"/>
                <w:b/>
                <w:bCs/>
                <w:kern w:val="0"/>
                <w:szCs w:val="21"/>
              </w:rPr>
              <w:t>项目名称</w:t>
            </w:r>
          </w:p>
        </w:tc>
        <w:tc>
          <w:tcPr>
            <w:tcW w:w="1149" w:type="dxa"/>
            <w:noWrap/>
            <w:vAlign w:val="center"/>
          </w:tcPr>
          <w:p w:rsidR="00092523" w:rsidRDefault="00092523" w:rsidP="0009252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项目类型</w:t>
            </w:r>
          </w:p>
        </w:tc>
        <w:tc>
          <w:tcPr>
            <w:tcW w:w="813" w:type="dxa"/>
            <w:noWrap/>
            <w:vAlign w:val="center"/>
          </w:tcPr>
          <w:p w:rsidR="00092523" w:rsidRDefault="00092523" w:rsidP="0009252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期限</w:t>
            </w:r>
          </w:p>
        </w:tc>
        <w:tc>
          <w:tcPr>
            <w:tcW w:w="1520" w:type="dxa"/>
            <w:noWrap/>
            <w:vAlign w:val="center"/>
          </w:tcPr>
          <w:p w:rsidR="00092523" w:rsidRDefault="00092523" w:rsidP="0009252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负责人姓名</w:t>
            </w:r>
          </w:p>
        </w:tc>
        <w:tc>
          <w:tcPr>
            <w:tcW w:w="2001" w:type="dxa"/>
            <w:noWrap/>
            <w:vAlign w:val="center"/>
          </w:tcPr>
          <w:p w:rsidR="00092523" w:rsidRDefault="00092523" w:rsidP="0009252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负责人所在学院</w:t>
            </w:r>
          </w:p>
        </w:tc>
        <w:tc>
          <w:tcPr>
            <w:tcW w:w="1575" w:type="dxa"/>
            <w:noWrap/>
            <w:vAlign w:val="center"/>
          </w:tcPr>
          <w:p w:rsidR="00092523" w:rsidRDefault="00092523" w:rsidP="0009252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导师</w:t>
            </w:r>
          </w:p>
        </w:tc>
        <w:tc>
          <w:tcPr>
            <w:tcW w:w="2417" w:type="dxa"/>
            <w:gridSpan w:val="2"/>
            <w:noWrap/>
            <w:vAlign w:val="center"/>
          </w:tcPr>
          <w:p w:rsidR="00092523" w:rsidRDefault="00092523" w:rsidP="00092523">
            <w:pPr>
              <w:widowControl/>
              <w:jc w:val="center"/>
              <w:rPr>
                <w:rFonts w:ascii="仿宋_GB2312" w:eastAsia="仿宋_GB2312" w:hAnsi="Arial" w:cs="Arial"/>
                <w:b/>
                <w:bCs/>
                <w:kern w:val="0"/>
                <w:szCs w:val="21"/>
              </w:rPr>
            </w:pPr>
            <w:r>
              <w:rPr>
                <w:rFonts w:ascii="仿宋_GB2312" w:eastAsia="仿宋_GB2312" w:hAnsi="Arial" w:cs="Arial" w:hint="eastAsia"/>
                <w:b/>
                <w:bCs/>
                <w:kern w:val="0"/>
                <w:szCs w:val="21"/>
              </w:rPr>
              <w:t>导师所在学院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CX15363</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中国剪纸网站</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邓丽梅</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管理学院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傅云新</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管理学院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lastRenderedPageBreak/>
              <w:t>CX15365</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基于工业</w:t>
            </w:r>
            <w:r w:rsidRPr="00F410E4">
              <w:rPr>
                <w:rFonts w:ascii="Arial" w:hAnsi="Arial" w:cs="Arial"/>
                <w:sz w:val="20"/>
                <w:szCs w:val="20"/>
              </w:rPr>
              <w:t>4.0</w:t>
            </w:r>
            <w:r w:rsidRPr="00F410E4">
              <w:rPr>
                <w:rFonts w:ascii="Arial" w:hAnsi="Arial" w:cs="Arial" w:hint="eastAsia"/>
                <w:sz w:val="20"/>
                <w:szCs w:val="20"/>
              </w:rPr>
              <w:t>和创新</w:t>
            </w:r>
            <w:r w:rsidRPr="00F410E4">
              <w:rPr>
                <w:rFonts w:ascii="Arial" w:hAnsi="Arial" w:cs="Arial"/>
                <w:sz w:val="20"/>
                <w:szCs w:val="20"/>
              </w:rPr>
              <w:t>2.0</w:t>
            </w:r>
            <w:r w:rsidRPr="00F410E4">
              <w:rPr>
                <w:rFonts w:ascii="Arial" w:hAnsi="Arial" w:cs="Arial" w:hint="eastAsia"/>
                <w:sz w:val="20"/>
                <w:szCs w:val="20"/>
              </w:rPr>
              <w:t>的电商平台</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李亚其</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管理学院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黄力平</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管理学院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CX15366</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蓝深贸易有限责任公司</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麦倩婷</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管理学院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胡矗明</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管理学院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CX15369</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逍遥游定制旅行俱乐部</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谢宝玲</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管理学院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蒲阳</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管理学院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CX15375</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电商信用评估机构</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尚童</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信息科学技术学院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成达建</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管理学院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CX15378</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大麦山楂红枣冲饮茶研究与开发</w:t>
            </w:r>
            <w:r w:rsidRPr="00F410E4">
              <w:rPr>
                <w:rFonts w:ascii="Arial" w:hAnsi="Arial" w:cs="Arial"/>
                <w:sz w:val="20"/>
                <w:szCs w:val="20"/>
              </w:rPr>
              <w:t>-</w:t>
            </w:r>
            <w:r w:rsidRPr="00F410E4">
              <w:rPr>
                <w:rFonts w:ascii="Arial" w:hAnsi="Arial" w:cs="Arial" w:hint="eastAsia"/>
                <w:sz w:val="20"/>
                <w:szCs w:val="20"/>
              </w:rPr>
              <w:t>“大麦吧”品牌创立</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黄昕虹</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国际商学院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刘治江</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国际商学院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t>CX15380</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sz w:val="20"/>
                <w:szCs w:val="20"/>
              </w:rPr>
              <w:t>ForOut</w:t>
            </w:r>
            <w:r w:rsidRPr="007B7CB9">
              <w:rPr>
                <w:rFonts w:ascii="Arial" w:hAnsi="Arial" w:cs="Arial" w:hint="eastAsia"/>
                <w:sz w:val="20"/>
                <w:szCs w:val="20"/>
              </w:rPr>
              <w:t>留学</w:t>
            </w:r>
            <w:r w:rsidRPr="007B7CB9">
              <w:rPr>
                <w:rFonts w:ascii="Arial" w:hAnsi="Arial" w:cs="Arial"/>
                <w:sz w:val="20"/>
                <w:szCs w:val="20"/>
              </w:rPr>
              <w:t>——</w:t>
            </w:r>
            <w:r w:rsidRPr="007B7CB9">
              <w:rPr>
                <w:rFonts w:ascii="Arial" w:hAnsi="Arial" w:cs="Arial" w:hint="eastAsia"/>
                <w:sz w:val="20"/>
                <w:szCs w:val="20"/>
              </w:rPr>
              <w:t>构建</w:t>
            </w:r>
            <w:r w:rsidRPr="007B7CB9">
              <w:rPr>
                <w:rFonts w:ascii="Arial" w:hAnsi="Arial" w:cs="Arial"/>
                <w:sz w:val="20"/>
                <w:szCs w:val="20"/>
              </w:rPr>
              <w:t>P2P</w:t>
            </w:r>
            <w:r w:rsidRPr="007B7CB9">
              <w:rPr>
                <w:rFonts w:ascii="Arial" w:hAnsi="Arial" w:cs="Arial" w:hint="eastAsia"/>
                <w:sz w:val="20"/>
                <w:szCs w:val="20"/>
              </w:rPr>
              <w:t>模式下的朋辈服务型生态系统</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罗娜</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国际商学院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殷炼乾</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国际商学院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t>CX15384</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hint="eastAsia"/>
                <w:sz w:val="20"/>
                <w:szCs w:val="20"/>
              </w:rPr>
              <w:t>致力于改变大妈生活方式的</w:t>
            </w:r>
            <w:r w:rsidRPr="007B7CB9">
              <w:rPr>
                <w:rFonts w:ascii="Arial" w:hAnsi="Arial" w:cs="Arial"/>
                <w:sz w:val="20"/>
                <w:szCs w:val="20"/>
              </w:rPr>
              <w:t>app--</w:t>
            </w:r>
            <w:r w:rsidRPr="007B7CB9">
              <w:rPr>
                <w:rFonts w:ascii="Arial" w:hAnsi="Arial" w:cs="Arial" w:hint="eastAsia"/>
                <w:sz w:val="20"/>
                <w:szCs w:val="20"/>
              </w:rPr>
              <w:t>师奶说</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林彦玲</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国际学院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刘羽帆</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国际学院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t>CX15388</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hint="eastAsia"/>
                <w:sz w:val="20"/>
                <w:szCs w:val="20"/>
              </w:rPr>
              <w:t>“学子暨语”</w:t>
            </w:r>
            <w:r w:rsidRPr="007B7CB9">
              <w:rPr>
                <w:rFonts w:ascii="Arial" w:hAnsi="Arial" w:cs="Arial"/>
                <w:sz w:val="20"/>
                <w:szCs w:val="20"/>
              </w:rPr>
              <w:t>--</w:t>
            </w:r>
            <w:r w:rsidRPr="007B7CB9">
              <w:rPr>
                <w:rFonts w:ascii="Arial" w:hAnsi="Arial" w:cs="Arial" w:hint="eastAsia"/>
                <w:sz w:val="20"/>
                <w:szCs w:val="20"/>
              </w:rPr>
              <w:t>暨大校内第二外语习得平台</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巨晨苗</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华文学院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马仲文</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华文学院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t>CX15390</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hint="eastAsia"/>
                <w:sz w:val="20"/>
                <w:szCs w:val="20"/>
              </w:rPr>
              <w:t>以“互联网</w:t>
            </w:r>
            <w:r w:rsidRPr="007B7CB9">
              <w:rPr>
                <w:rFonts w:ascii="Arial" w:hAnsi="Arial" w:cs="Arial"/>
                <w:sz w:val="20"/>
                <w:szCs w:val="20"/>
              </w:rPr>
              <w:t>+</w:t>
            </w:r>
            <w:r w:rsidRPr="007B7CB9">
              <w:rPr>
                <w:rFonts w:ascii="Arial" w:hAnsi="Arial" w:cs="Arial" w:hint="eastAsia"/>
                <w:sz w:val="20"/>
                <w:szCs w:val="20"/>
              </w:rPr>
              <w:t>”形式构建医疗复合信息平台：基于农村医疗改革</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郭汉斌</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法学院</w:t>
            </w:r>
            <w:r w:rsidRPr="007B7CB9">
              <w:rPr>
                <w:rFonts w:ascii="Arial" w:hAnsi="Arial" w:cs="Arial"/>
                <w:sz w:val="20"/>
                <w:szCs w:val="20"/>
              </w:rPr>
              <w:t>/</w:t>
            </w:r>
            <w:r w:rsidRPr="007B7CB9">
              <w:rPr>
                <w:rFonts w:ascii="Arial" w:hAnsi="Arial" w:cs="Arial" w:hint="eastAsia"/>
                <w:sz w:val="20"/>
                <w:szCs w:val="20"/>
              </w:rPr>
              <w:t>知识产权学院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董伟</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经济学院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t>CX15392</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sz w:val="20"/>
                <w:szCs w:val="20"/>
              </w:rPr>
              <w:t>FunShare project "</w:t>
            </w:r>
            <w:r w:rsidRPr="007B7CB9">
              <w:rPr>
                <w:rFonts w:ascii="Arial" w:hAnsi="Arial" w:cs="Arial" w:hint="eastAsia"/>
                <w:sz w:val="20"/>
                <w:szCs w:val="20"/>
              </w:rPr>
              <w:t>风向计划</w:t>
            </w:r>
            <w:r w:rsidRPr="007B7CB9">
              <w:rPr>
                <w:rFonts w:ascii="Arial" w:hAnsi="Arial" w:cs="Arial"/>
                <w:sz w:val="20"/>
                <w:szCs w:val="20"/>
              </w:rPr>
              <w:t>"</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桑鑫</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经济学院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刘景章</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经济学院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t>CX15394</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hint="eastAsia"/>
                <w:sz w:val="20"/>
                <w:szCs w:val="20"/>
              </w:rPr>
              <w:t>深贸电子商务平台</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方建航</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理工学院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郭郁彬</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经济学院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t>CX15400</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hint="eastAsia"/>
                <w:sz w:val="20"/>
                <w:szCs w:val="20"/>
              </w:rPr>
              <w:t>暨高微商平台建设</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曾崎峰</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深圳旅游学院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吴克祥</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深圳旅游学院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t>CX15405</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hint="eastAsia"/>
                <w:sz w:val="20"/>
                <w:szCs w:val="20"/>
              </w:rPr>
              <w:t>“他乡”电商旅游服务平台</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罗海媛</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深圳旅游学院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景秀丽</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深圳旅游学院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lastRenderedPageBreak/>
              <w:t>CX15407</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hint="eastAsia"/>
                <w:sz w:val="20"/>
                <w:szCs w:val="20"/>
              </w:rPr>
              <w:t>暨益工作室</w:t>
            </w:r>
            <w:r w:rsidRPr="007B7CB9">
              <w:rPr>
                <w:rFonts w:ascii="Arial" w:hAnsi="Arial" w:cs="Arial"/>
                <w:sz w:val="20"/>
                <w:szCs w:val="20"/>
              </w:rPr>
              <w:t>——</w:t>
            </w:r>
            <w:r w:rsidRPr="007B7CB9">
              <w:rPr>
                <w:rFonts w:ascii="Arial" w:hAnsi="Arial" w:cs="Arial" w:hint="eastAsia"/>
                <w:sz w:val="20"/>
                <w:szCs w:val="20"/>
              </w:rPr>
              <w:t>为旅游景区提供以线上营销为主的公益营销组织</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邱素芳</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深圳旅游学院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朱明芳</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深圳旅游学院</w:t>
            </w:r>
          </w:p>
        </w:tc>
      </w:tr>
      <w:tr w:rsidR="00092523" w:rsidRPr="00F410E4" w:rsidTr="00035AA0">
        <w:trPr>
          <w:trHeight w:hRule="exact" w:val="602"/>
        </w:trPr>
        <w:tc>
          <w:tcPr>
            <w:tcW w:w="1050" w:type="dxa"/>
            <w:noWrap/>
            <w:vAlign w:val="bottom"/>
          </w:tcPr>
          <w:p w:rsidR="00092523" w:rsidRPr="007B7CB9" w:rsidRDefault="00092523" w:rsidP="00092523">
            <w:pPr>
              <w:rPr>
                <w:rFonts w:ascii="Arial" w:hAnsi="Arial" w:cs="Arial"/>
                <w:color w:val="000000"/>
                <w:sz w:val="20"/>
                <w:szCs w:val="20"/>
              </w:rPr>
            </w:pPr>
            <w:r w:rsidRPr="007B7CB9">
              <w:rPr>
                <w:rFonts w:ascii="Arial" w:hAnsi="Arial" w:cs="Arial"/>
                <w:color w:val="000000"/>
                <w:sz w:val="20"/>
                <w:szCs w:val="20"/>
              </w:rPr>
              <w:t>CX15409</w:t>
            </w:r>
          </w:p>
        </w:tc>
        <w:tc>
          <w:tcPr>
            <w:tcW w:w="3051" w:type="dxa"/>
            <w:vAlign w:val="center"/>
          </w:tcPr>
          <w:p w:rsidR="00092523" w:rsidRPr="007B7CB9" w:rsidRDefault="00092523" w:rsidP="00092523">
            <w:pPr>
              <w:widowControl/>
              <w:rPr>
                <w:rFonts w:ascii="Arial" w:hAnsi="Arial" w:cs="Arial"/>
                <w:sz w:val="20"/>
                <w:szCs w:val="20"/>
              </w:rPr>
            </w:pPr>
            <w:r w:rsidRPr="007B7CB9">
              <w:rPr>
                <w:rFonts w:ascii="Arial" w:hAnsi="Arial" w:cs="Arial" w:hint="eastAsia"/>
                <w:sz w:val="20"/>
                <w:szCs w:val="20"/>
              </w:rPr>
              <w:t>随光映象工作室</w:t>
            </w:r>
            <w:r w:rsidRPr="007B7CB9">
              <w:rPr>
                <w:rFonts w:ascii="Arial" w:hAnsi="Arial" w:cs="Arial"/>
                <w:sz w:val="20"/>
                <w:szCs w:val="20"/>
              </w:rPr>
              <w:t>——</w:t>
            </w:r>
            <w:r w:rsidRPr="007B7CB9">
              <w:rPr>
                <w:rFonts w:ascii="Arial" w:hAnsi="Arial" w:cs="Arial" w:hint="eastAsia"/>
                <w:sz w:val="20"/>
                <w:szCs w:val="20"/>
              </w:rPr>
              <w:t>大学生摄影文创创业项目</w:t>
            </w:r>
          </w:p>
        </w:tc>
        <w:tc>
          <w:tcPr>
            <w:tcW w:w="1149"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创业训练</w:t>
            </w:r>
          </w:p>
        </w:tc>
        <w:tc>
          <w:tcPr>
            <w:tcW w:w="813"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sz w:val="20"/>
                <w:szCs w:val="20"/>
              </w:rPr>
              <w:t>1</w:t>
            </w:r>
            <w:r w:rsidRPr="007B7CB9">
              <w:rPr>
                <w:rFonts w:ascii="Arial" w:hAnsi="Arial" w:cs="Arial" w:hint="eastAsia"/>
                <w:sz w:val="20"/>
                <w:szCs w:val="20"/>
              </w:rPr>
              <w:t>年</w:t>
            </w:r>
          </w:p>
        </w:tc>
        <w:tc>
          <w:tcPr>
            <w:tcW w:w="1520"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张扬</w:t>
            </w:r>
          </w:p>
        </w:tc>
        <w:tc>
          <w:tcPr>
            <w:tcW w:w="2001"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深圳旅游学院</w:t>
            </w:r>
          </w:p>
        </w:tc>
        <w:tc>
          <w:tcPr>
            <w:tcW w:w="1575" w:type="dxa"/>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孙成</w:t>
            </w:r>
          </w:p>
        </w:tc>
        <w:tc>
          <w:tcPr>
            <w:tcW w:w="2417" w:type="dxa"/>
            <w:gridSpan w:val="2"/>
            <w:noWrap/>
            <w:vAlign w:val="center"/>
          </w:tcPr>
          <w:p w:rsidR="00092523" w:rsidRPr="007B7CB9" w:rsidRDefault="00092523" w:rsidP="00092523">
            <w:pPr>
              <w:widowControl/>
              <w:jc w:val="center"/>
              <w:rPr>
                <w:rFonts w:ascii="Arial" w:hAnsi="Arial" w:cs="Arial"/>
                <w:sz w:val="20"/>
                <w:szCs w:val="20"/>
              </w:rPr>
            </w:pPr>
            <w:r w:rsidRPr="007B7CB9">
              <w:rPr>
                <w:rFonts w:ascii="Arial" w:hAnsi="Arial" w:cs="Arial" w:hint="eastAsia"/>
                <w:sz w:val="20"/>
                <w:szCs w:val="20"/>
              </w:rPr>
              <w:t>深圳旅游学院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CX15411</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绿色环保的金属压铸硅油乳液脱模剂的研制及推广</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温文杰</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生命科学技术学院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谭绍早</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生命科学技术学院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CX15413</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sz w:val="20"/>
                <w:szCs w:val="20"/>
              </w:rPr>
              <w:t>DFP</w:t>
            </w:r>
            <w:r w:rsidRPr="00F410E4">
              <w:rPr>
                <w:rFonts w:ascii="Arial" w:hAnsi="Arial" w:cs="Arial" w:hint="eastAsia"/>
                <w:sz w:val="20"/>
                <w:szCs w:val="20"/>
              </w:rPr>
              <w:t>运动训练营</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李元杰</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体育部</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钮力书</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体育部</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CX15416</w:t>
            </w:r>
          </w:p>
        </w:tc>
        <w:tc>
          <w:tcPr>
            <w:tcW w:w="3051" w:type="dxa"/>
            <w:vAlign w:val="center"/>
          </w:tcPr>
          <w:p w:rsidR="00092523" w:rsidRPr="00F410E4" w:rsidRDefault="00092523" w:rsidP="00092523">
            <w:pPr>
              <w:widowControl/>
              <w:rPr>
                <w:rFonts w:ascii="Arial" w:hAnsi="Arial" w:cs="Arial"/>
                <w:sz w:val="20"/>
                <w:szCs w:val="20"/>
              </w:rPr>
            </w:pPr>
            <w:r>
              <w:rPr>
                <w:rFonts w:ascii="Arial" w:hAnsi="Arial" w:cs="Arial" w:hint="eastAsia"/>
                <w:sz w:val="20"/>
                <w:szCs w:val="20"/>
              </w:rPr>
              <w:t>“</w:t>
            </w:r>
            <w:r w:rsidRPr="00F410E4">
              <w:rPr>
                <w:rFonts w:ascii="Arial" w:hAnsi="Arial" w:cs="Arial" w:hint="eastAsia"/>
                <w:sz w:val="20"/>
                <w:szCs w:val="20"/>
              </w:rPr>
              <w:t>与子偕老”传统中式婚礼策划工作室</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王毅桐</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文学院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刘卫宁</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文学院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CX15418</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“万物有灵”诗歌阅读写作课程</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吴丹</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人文学院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杨先顺</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CX15421</w:t>
            </w:r>
          </w:p>
        </w:tc>
        <w:tc>
          <w:tcPr>
            <w:tcW w:w="3051" w:type="dxa"/>
            <w:vAlign w:val="center"/>
          </w:tcPr>
          <w:p w:rsidR="00092523" w:rsidRPr="00F410E4" w:rsidRDefault="00092523" w:rsidP="00092523">
            <w:pPr>
              <w:widowControl/>
              <w:rPr>
                <w:rFonts w:ascii="Arial" w:hAnsi="Arial" w:cs="Arial"/>
                <w:sz w:val="20"/>
                <w:szCs w:val="20"/>
              </w:rPr>
            </w:pPr>
            <w:r>
              <w:rPr>
                <w:rFonts w:ascii="Arial" w:hAnsi="Arial" w:cs="Arial" w:hint="eastAsia"/>
                <w:sz w:val="20"/>
                <w:szCs w:val="20"/>
              </w:rPr>
              <w:t>J&amp;</w:t>
            </w:r>
            <w:r>
              <w:rPr>
                <w:rFonts w:ascii="Arial" w:hAnsi="Arial" w:cs="Arial"/>
                <w:sz w:val="20"/>
                <w:szCs w:val="20"/>
              </w:rPr>
              <w:t>U</w:t>
            </w:r>
            <w:r>
              <w:rPr>
                <w:rFonts w:ascii="Arial" w:hAnsi="Arial" w:cs="Arial"/>
                <w:sz w:val="20"/>
                <w:szCs w:val="20"/>
              </w:rPr>
              <w:t>文创</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陈婉盈</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陈广耀</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r>
      <w:tr w:rsidR="00092523" w:rsidRPr="00F410E4" w:rsidTr="00035AA0">
        <w:trPr>
          <w:trHeight w:hRule="exact" w:val="602"/>
        </w:trPr>
        <w:tc>
          <w:tcPr>
            <w:tcW w:w="1050" w:type="dxa"/>
            <w:noWrap/>
            <w:vAlign w:val="bottom"/>
          </w:tcPr>
          <w:p w:rsidR="00092523" w:rsidRDefault="00092523" w:rsidP="00092523">
            <w:pPr>
              <w:rPr>
                <w:rFonts w:ascii="Arial" w:hAnsi="Arial" w:cs="Arial"/>
                <w:color w:val="000000"/>
                <w:sz w:val="20"/>
                <w:szCs w:val="20"/>
              </w:rPr>
            </w:pPr>
            <w:r>
              <w:rPr>
                <w:rFonts w:ascii="Arial" w:hAnsi="Arial" w:cs="Arial"/>
                <w:color w:val="000000"/>
                <w:sz w:val="20"/>
                <w:szCs w:val="20"/>
              </w:rPr>
              <w:t>CX15422</w:t>
            </w:r>
          </w:p>
        </w:tc>
        <w:tc>
          <w:tcPr>
            <w:tcW w:w="3051" w:type="dxa"/>
            <w:vAlign w:val="center"/>
          </w:tcPr>
          <w:p w:rsidR="00092523" w:rsidRPr="00F410E4" w:rsidRDefault="00092523" w:rsidP="00092523">
            <w:pPr>
              <w:widowControl/>
              <w:rPr>
                <w:rFonts w:ascii="Arial" w:hAnsi="Arial" w:cs="Arial"/>
                <w:sz w:val="20"/>
                <w:szCs w:val="20"/>
              </w:rPr>
            </w:pPr>
            <w:r w:rsidRPr="00F410E4">
              <w:rPr>
                <w:rFonts w:ascii="Arial" w:hAnsi="Arial" w:cs="Arial" w:hint="eastAsia"/>
                <w:sz w:val="20"/>
                <w:szCs w:val="20"/>
              </w:rPr>
              <w:t>基于大学毕业生就业简历创新模式的探索与实践</w:t>
            </w:r>
          </w:p>
        </w:tc>
        <w:tc>
          <w:tcPr>
            <w:tcW w:w="1149"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创业训练</w:t>
            </w:r>
          </w:p>
        </w:tc>
        <w:tc>
          <w:tcPr>
            <w:tcW w:w="813"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sz w:val="20"/>
                <w:szCs w:val="20"/>
              </w:rPr>
              <w:t>1</w:t>
            </w:r>
            <w:r w:rsidRPr="00F410E4">
              <w:rPr>
                <w:rFonts w:ascii="Arial" w:hAnsi="Arial" w:cs="Arial" w:hint="eastAsia"/>
                <w:sz w:val="20"/>
                <w:szCs w:val="20"/>
              </w:rPr>
              <w:t>年</w:t>
            </w:r>
          </w:p>
        </w:tc>
        <w:tc>
          <w:tcPr>
            <w:tcW w:w="1520"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梁伟信</w:t>
            </w:r>
          </w:p>
        </w:tc>
        <w:tc>
          <w:tcPr>
            <w:tcW w:w="2001"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c>
          <w:tcPr>
            <w:tcW w:w="1575" w:type="dxa"/>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朱磊</w:t>
            </w:r>
          </w:p>
        </w:tc>
        <w:tc>
          <w:tcPr>
            <w:tcW w:w="2417" w:type="dxa"/>
            <w:gridSpan w:val="2"/>
            <w:noWrap/>
            <w:vAlign w:val="center"/>
          </w:tcPr>
          <w:p w:rsidR="00092523" w:rsidRPr="00F410E4" w:rsidRDefault="00092523" w:rsidP="00092523">
            <w:pPr>
              <w:widowControl/>
              <w:jc w:val="center"/>
              <w:rPr>
                <w:rFonts w:ascii="Arial" w:hAnsi="Arial" w:cs="Arial"/>
                <w:sz w:val="20"/>
                <w:szCs w:val="20"/>
              </w:rPr>
            </w:pPr>
            <w:r w:rsidRPr="00F410E4">
              <w:rPr>
                <w:rFonts w:ascii="Arial" w:hAnsi="Arial" w:cs="Arial" w:hint="eastAsia"/>
                <w:sz w:val="20"/>
                <w:szCs w:val="20"/>
              </w:rPr>
              <w:t>新闻与传播学院</w:t>
            </w:r>
          </w:p>
        </w:tc>
      </w:tr>
    </w:tbl>
    <w:p w:rsidR="004E00E3" w:rsidRDefault="004E00E3"/>
    <w:sectPr w:rsidR="004E00E3" w:rsidSect="004F001F">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A3D" w:rsidRDefault="009C3A3D" w:rsidP="00A27A14">
      <w:r>
        <w:separator/>
      </w:r>
    </w:p>
  </w:endnote>
  <w:endnote w:type="continuationSeparator" w:id="0">
    <w:p w:rsidR="009C3A3D" w:rsidRDefault="009C3A3D" w:rsidP="00A27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小标宋">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A3D" w:rsidRDefault="009C3A3D" w:rsidP="00A27A14">
      <w:r>
        <w:separator/>
      </w:r>
    </w:p>
  </w:footnote>
  <w:footnote w:type="continuationSeparator" w:id="0">
    <w:p w:rsidR="009C3A3D" w:rsidRDefault="009C3A3D" w:rsidP="00A27A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358F"/>
    <w:rsid w:val="000269D1"/>
    <w:rsid w:val="000319A3"/>
    <w:rsid w:val="00035AA0"/>
    <w:rsid w:val="00055C12"/>
    <w:rsid w:val="00063240"/>
    <w:rsid w:val="00064B32"/>
    <w:rsid w:val="00081419"/>
    <w:rsid w:val="00092523"/>
    <w:rsid w:val="000A25D3"/>
    <w:rsid w:val="000C2E41"/>
    <w:rsid w:val="000D4E2A"/>
    <w:rsid w:val="001000B1"/>
    <w:rsid w:val="00116C99"/>
    <w:rsid w:val="0011763C"/>
    <w:rsid w:val="00130580"/>
    <w:rsid w:val="001350C1"/>
    <w:rsid w:val="00151C86"/>
    <w:rsid w:val="00154FF1"/>
    <w:rsid w:val="00170EC4"/>
    <w:rsid w:val="00186B1D"/>
    <w:rsid w:val="00196727"/>
    <w:rsid w:val="001E02ED"/>
    <w:rsid w:val="00243808"/>
    <w:rsid w:val="00254E59"/>
    <w:rsid w:val="00280B22"/>
    <w:rsid w:val="00283E05"/>
    <w:rsid w:val="002A50F3"/>
    <w:rsid w:val="002D0019"/>
    <w:rsid w:val="002E03E9"/>
    <w:rsid w:val="003202C5"/>
    <w:rsid w:val="00340F7F"/>
    <w:rsid w:val="00344FEF"/>
    <w:rsid w:val="00350676"/>
    <w:rsid w:val="00364243"/>
    <w:rsid w:val="0036709F"/>
    <w:rsid w:val="003C3763"/>
    <w:rsid w:val="003F63C7"/>
    <w:rsid w:val="00411049"/>
    <w:rsid w:val="00462A10"/>
    <w:rsid w:val="00476F5E"/>
    <w:rsid w:val="004B2899"/>
    <w:rsid w:val="004C3005"/>
    <w:rsid w:val="004E00E3"/>
    <w:rsid w:val="004F001F"/>
    <w:rsid w:val="005672F1"/>
    <w:rsid w:val="005735B1"/>
    <w:rsid w:val="00610F44"/>
    <w:rsid w:val="0062604C"/>
    <w:rsid w:val="0064454E"/>
    <w:rsid w:val="00661765"/>
    <w:rsid w:val="00692D9D"/>
    <w:rsid w:val="006C0D77"/>
    <w:rsid w:val="006E68B7"/>
    <w:rsid w:val="006F2C1A"/>
    <w:rsid w:val="00701CD7"/>
    <w:rsid w:val="00726346"/>
    <w:rsid w:val="00742349"/>
    <w:rsid w:val="0075358F"/>
    <w:rsid w:val="007B7CB9"/>
    <w:rsid w:val="007C4530"/>
    <w:rsid w:val="007E3018"/>
    <w:rsid w:val="0080615C"/>
    <w:rsid w:val="00822C27"/>
    <w:rsid w:val="00883699"/>
    <w:rsid w:val="00884C65"/>
    <w:rsid w:val="008922B6"/>
    <w:rsid w:val="008B1B6C"/>
    <w:rsid w:val="008B4072"/>
    <w:rsid w:val="0096554B"/>
    <w:rsid w:val="00972816"/>
    <w:rsid w:val="009C0028"/>
    <w:rsid w:val="009C3A3D"/>
    <w:rsid w:val="00A27A14"/>
    <w:rsid w:val="00A50023"/>
    <w:rsid w:val="00A83444"/>
    <w:rsid w:val="00AB399A"/>
    <w:rsid w:val="00AE00A1"/>
    <w:rsid w:val="00AE3C67"/>
    <w:rsid w:val="00AF123C"/>
    <w:rsid w:val="00B019C2"/>
    <w:rsid w:val="00B03D04"/>
    <w:rsid w:val="00B05905"/>
    <w:rsid w:val="00B21C18"/>
    <w:rsid w:val="00B21E23"/>
    <w:rsid w:val="00B33E61"/>
    <w:rsid w:val="00B52191"/>
    <w:rsid w:val="00B83348"/>
    <w:rsid w:val="00B94E2E"/>
    <w:rsid w:val="00BB1A5E"/>
    <w:rsid w:val="00BF32EB"/>
    <w:rsid w:val="00C11805"/>
    <w:rsid w:val="00C37341"/>
    <w:rsid w:val="00C37698"/>
    <w:rsid w:val="00C46E92"/>
    <w:rsid w:val="00C84042"/>
    <w:rsid w:val="00C852FA"/>
    <w:rsid w:val="00CD4F18"/>
    <w:rsid w:val="00CE1E8F"/>
    <w:rsid w:val="00D32261"/>
    <w:rsid w:val="00D439BE"/>
    <w:rsid w:val="00D46CC8"/>
    <w:rsid w:val="00D573B4"/>
    <w:rsid w:val="00D809B3"/>
    <w:rsid w:val="00D8608A"/>
    <w:rsid w:val="00D94344"/>
    <w:rsid w:val="00DB3C36"/>
    <w:rsid w:val="00DC6759"/>
    <w:rsid w:val="00DD0EF7"/>
    <w:rsid w:val="00DE6F5C"/>
    <w:rsid w:val="00DF15F8"/>
    <w:rsid w:val="00DF5E63"/>
    <w:rsid w:val="00E15D95"/>
    <w:rsid w:val="00E22649"/>
    <w:rsid w:val="00E25E6F"/>
    <w:rsid w:val="00E552DB"/>
    <w:rsid w:val="00E55400"/>
    <w:rsid w:val="00E802E3"/>
    <w:rsid w:val="00E850A7"/>
    <w:rsid w:val="00E96691"/>
    <w:rsid w:val="00EC42AB"/>
    <w:rsid w:val="00ED05E2"/>
    <w:rsid w:val="00ED5A5D"/>
    <w:rsid w:val="00F043EF"/>
    <w:rsid w:val="00F339EB"/>
    <w:rsid w:val="00F403FE"/>
    <w:rsid w:val="00F410E4"/>
    <w:rsid w:val="00F50DC4"/>
    <w:rsid w:val="00F55306"/>
    <w:rsid w:val="00FA13D7"/>
    <w:rsid w:val="00FA3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67C5304-A0F6-47FB-A179-D5676E01C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01F"/>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4F001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4F001F"/>
    <w:rPr>
      <w:rFonts w:ascii="Times New Roman" w:eastAsia="宋体" w:hAnsi="Times New Roman" w:cs="Times New Roman"/>
      <w:sz w:val="18"/>
      <w:szCs w:val="18"/>
    </w:rPr>
  </w:style>
  <w:style w:type="paragraph" w:styleId="a4">
    <w:name w:val="footer"/>
    <w:basedOn w:val="a"/>
    <w:link w:val="Char0"/>
    <w:uiPriority w:val="99"/>
    <w:rsid w:val="004F001F"/>
    <w:pPr>
      <w:tabs>
        <w:tab w:val="center" w:pos="4153"/>
        <w:tab w:val="right" w:pos="8306"/>
      </w:tabs>
      <w:snapToGrid w:val="0"/>
      <w:jc w:val="left"/>
    </w:pPr>
    <w:rPr>
      <w:sz w:val="18"/>
      <w:szCs w:val="18"/>
    </w:rPr>
  </w:style>
  <w:style w:type="character" w:customStyle="1" w:styleId="Char0">
    <w:name w:val="页脚 Char"/>
    <w:link w:val="a4"/>
    <w:uiPriority w:val="99"/>
    <w:locked/>
    <w:rsid w:val="004F001F"/>
    <w:rPr>
      <w:rFonts w:ascii="Times New Roman" w:eastAsia="宋体" w:hAnsi="Times New Roman" w:cs="Times New Roman"/>
      <w:sz w:val="18"/>
      <w:szCs w:val="18"/>
    </w:rPr>
  </w:style>
  <w:style w:type="character" w:styleId="a5">
    <w:name w:val="Hyperlink"/>
    <w:uiPriority w:val="99"/>
    <w:semiHidden/>
    <w:rsid w:val="00F410E4"/>
    <w:rPr>
      <w:rFonts w:cs="Times New Roman"/>
      <w:color w:val="0000FF"/>
      <w:u w:val="single"/>
    </w:rPr>
  </w:style>
  <w:style w:type="character" w:styleId="a6">
    <w:name w:val="FollowedHyperlink"/>
    <w:uiPriority w:val="99"/>
    <w:semiHidden/>
    <w:rsid w:val="00F410E4"/>
    <w:rPr>
      <w:rFonts w:cs="Times New Roman"/>
      <w:color w:val="800080"/>
      <w:u w:val="single"/>
    </w:rPr>
  </w:style>
  <w:style w:type="paragraph" w:customStyle="1" w:styleId="font5">
    <w:name w:val="font5"/>
    <w:basedOn w:val="a"/>
    <w:uiPriority w:val="99"/>
    <w:rsid w:val="00F410E4"/>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rsid w:val="00F410E4"/>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rsid w:val="00F410E4"/>
    <w:pPr>
      <w:widowControl/>
      <w:spacing w:before="100" w:beforeAutospacing="1" w:after="100" w:afterAutospacing="1"/>
      <w:jc w:val="left"/>
    </w:pPr>
    <w:rPr>
      <w:rFonts w:ascii="宋体" w:hAnsi="宋体" w:cs="宋体"/>
      <w:kern w:val="0"/>
      <w:sz w:val="18"/>
      <w:szCs w:val="18"/>
    </w:rPr>
  </w:style>
  <w:style w:type="paragraph" w:customStyle="1" w:styleId="xl66">
    <w:name w:val="xl66"/>
    <w:basedOn w:val="a"/>
    <w:uiPriority w:val="99"/>
    <w:rsid w:val="00F410E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67">
    <w:name w:val="xl67"/>
    <w:basedOn w:val="a"/>
    <w:uiPriority w:val="99"/>
    <w:rsid w:val="00F410E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68">
    <w:name w:val="xl68"/>
    <w:basedOn w:val="a"/>
    <w:uiPriority w:val="99"/>
    <w:rsid w:val="00F410E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4"/>
    </w:rPr>
  </w:style>
  <w:style w:type="paragraph" w:customStyle="1" w:styleId="xl69">
    <w:name w:val="xl69"/>
    <w:basedOn w:val="a"/>
    <w:uiPriority w:val="99"/>
    <w:rsid w:val="00F410E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uiPriority w:val="99"/>
    <w:rsid w:val="00F410E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1">
    <w:name w:val="xl71"/>
    <w:basedOn w:val="a"/>
    <w:uiPriority w:val="99"/>
    <w:rsid w:val="00F410E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styleId="a7">
    <w:name w:val="Balloon Text"/>
    <w:basedOn w:val="a"/>
    <w:link w:val="Char1"/>
    <w:uiPriority w:val="99"/>
    <w:semiHidden/>
    <w:rsid w:val="00170EC4"/>
    <w:rPr>
      <w:sz w:val="18"/>
      <w:szCs w:val="18"/>
    </w:rPr>
  </w:style>
  <w:style w:type="character" w:customStyle="1" w:styleId="Char1">
    <w:name w:val="批注框文本 Char"/>
    <w:link w:val="a7"/>
    <w:uiPriority w:val="99"/>
    <w:semiHidden/>
    <w:rsid w:val="004B3224"/>
    <w:rPr>
      <w:rFonts w:ascii="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4720294">
      <w:marLeft w:val="0"/>
      <w:marRight w:val="0"/>
      <w:marTop w:val="0"/>
      <w:marBottom w:val="0"/>
      <w:divBdr>
        <w:top w:val="none" w:sz="0" w:space="0" w:color="auto"/>
        <w:left w:val="none" w:sz="0" w:space="0" w:color="auto"/>
        <w:bottom w:val="none" w:sz="0" w:space="0" w:color="auto"/>
        <w:right w:val="none" w:sz="0" w:space="0" w:color="auto"/>
      </w:divBdr>
    </w:div>
    <w:div w:id="1354720295">
      <w:marLeft w:val="0"/>
      <w:marRight w:val="0"/>
      <w:marTop w:val="0"/>
      <w:marBottom w:val="0"/>
      <w:divBdr>
        <w:top w:val="none" w:sz="0" w:space="0" w:color="auto"/>
        <w:left w:val="none" w:sz="0" w:space="0" w:color="auto"/>
        <w:bottom w:val="none" w:sz="0" w:space="0" w:color="auto"/>
        <w:right w:val="none" w:sz="0" w:space="0" w:color="auto"/>
      </w:divBdr>
    </w:div>
    <w:div w:id="1354720296">
      <w:marLeft w:val="0"/>
      <w:marRight w:val="0"/>
      <w:marTop w:val="0"/>
      <w:marBottom w:val="0"/>
      <w:divBdr>
        <w:top w:val="none" w:sz="0" w:space="0" w:color="auto"/>
        <w:left w:val="none" w:sz="0" w:space="0" w:color="auto"/>
        <w:bottom w:val="none" w:sz="0" w:space="0" w:color="auto"/>
        <w:right w:val="none" w:sz="0" w:space="0" w:color="auto"/>
      </w:divBdr>
    </w:div>
    <w:div w:id="1354720297">
      <w:marLeft w:val="0"/>
      <w:marRight w:val="0"/>
      <w:marTop w:val="0"/>
      <w:marBottom w:val="0"/>
      <w:divBdr>
        <w:top w:val="none" w:sz="0" w:space="0" w:color="auto"/>
        <w:left w:val="none" w:sz="0" w:space="0" w:color="auto"/>
        <w:bottom w:val="none" w:sz="0" w:space="0" w:color="auto"/>
        <w:right w:val="none" w:sz="0" w:space="0" w:color="auto"/>
      </w:divBdr>
    </w:div>
    <w:div w:id="13547202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F002CB-3E65-495E-884A-3C76FA841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Pages>
  <Words>1650</Words>
  <Characters>9408</Characters>
  <Application>Microsoft Office Word</Application>
  <DocSecurity>0</DocSecurity>
  <Lines>78</Lines>
  <Paragraphs>22</Paragraphs>
  <ScaleCrop>false</ScaleCrop>
  <Company>11</Company>
  <LinksUpToDate>false</LinksUpToDate>
  <CharactersWithSpaces>11036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a</cp:lastModifiedBy>
  <cp:revision>82</cp:revision>
  <dcterms:created xsi:type="dcterms:W3CDTF">2014-07-14T09:08:00Z</dcterms:created>
  <dcterms:modified xsi:type="dcterms:W3CDTF">2016-08-05T07:51:00Z</dcterms:modified>
</cp:coreProperties>
</file>