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E4F" w:rsidRPr="00835DDE" w:rsidRDefault="00A07E4F" w:rsidP="00A475A8">
      <w:pPr>
        <w:adjustRightInd w:val="0"/>
        <w:snapToGrid w:val="0"/>
        <w:spacing w:line="590" w:lineRule="exact"/>
        <w:rPr>
          <w:rFonts w:ascii="黑体" w:eastAsia="黑体" w:hAnsi="宋体" w:cs="仿宋_GB2312"/>
          <w:noProof/>
          <w:color w:val="333333"/>
          <w:kern w:val="0"/>
          <w:sz w:val="32"/>
          <w:szCs w:val="32"/>
        </w:rPr>
      </w:pPr>
      <w:r w:rsidRPr="00835DDE">
        <w:rPr>
          <w:rFonts w:ascii="黑体" w:eastAsia="黑体" w:hAnsi="宋体" w:cs="仿宋_GB2312" w:hint="eastAsia"/>
          <w:noProof/>
          <w:color w:val="333333"/>
          <w:kern w:val="0"/>
          <w:sz w:val="32"/>
          <w:szCs w:val="32"/>
        </w:rPr>
        <w:t>附件</w:t>
      </w:r>
      <w:r w:rsidR="00DB361E">
        <w:rPr>
          <w:rFonts w:ascii="黑体" w:eastAsia="黑体" w:hAnsi="宋体" w:cs="仿宋_GB2312"/>
          <w:noProof/>
          <w:color w:val="333333"/>
          <w:kern w:val="0"/>
          <w:sz w:val="32"/>
          <w:szCs w:val="32"/>
        </w:rPr>
        <w:t>8</w:t>
      </w:r>
    </w:p>
    <w:p w:rsidR="00A07E4F" w:rsidRDefault="00A07E4F" w:rsidP="00A475A8">
      <w:pPr>
        <w:adjustRightInd w:val="0"/>
        <w:snapToGrid w:val="0"/>
        <w:spacing w:line="300" w:lineRule="exact"/>
        <w:rPr>
          <w:rFonts w:ascii="仿宋_GB2312" w:eastAsia="仿宋_GB2312" w:hAnsi="宋体" w:cs="仿宋_GB2312"/>
          <w:noProof/>
          <w:color w:val="333333"/>
          <w:kern w:val="0"/>
          <w:sz w:val="32"/>
          <w:szCs w:val="32"/>
        </w:rPr>
      </w:pPr>
    </w:p>
    <w:p w:rsidR="00A07E4F" w:rsidRPr="00835DDE" w:rsidRDefault="00A07E4F" w:rsidP="00A475A8">
      <w:pPr>
        <w:adjustRightInd w:val="0"/>
        <w:snapToGrid w:val="0"/>
        <w:spacing w:line="590" w:lineRule="exact"/>
        <w:jc w:val="center"/>
        <w:rPr>
          <w:rFonts w:ascii="小标宋" w:eastAsia="小标宋" w:hAnsi="宋体" w:cs="仿宋_GB2312"/>
          <w:noProof/>
          <w:color w:val="333333"/>
          <w:kern w:val="0"/>
          <w:sz w:val="44"/>
          <w:szCs w:val="44"/>
        </w:rPr>
      </w:pPr>
      <w:r w:rsidRPr="00835DDE">
        <w:rPr>
          <w:rFonts w:ascii="小标宋" w:eastAsia="小标宋" w:hAnsi="宋体" w:cs="仿宋_GB2312"/>
          <w:noProof/>
          <w:color w:val="333333"/>
          <w:kern w:val="0"/>
          <w:sz w:val="44"/>
          <w:szCs w:val="44"/>
        </w:rPr>
        <w:t>201</w:t>
      </w:r>
      <w:r>
        <w:rPr>
          <w:rFonts w:ascii="小标宋" w:eastAsia="小标宋" w:hAnsi="宋体" w:cs="仿宋_GB2312"/>
          <w:noProof/>
          <w:color w:val="333333"/>
          <w:kern w:val="0"/>
          <w:sz w:val="44"/>
          <w:szCs w:val="44"/>
        </w:rPr>
        <w:t>5</w:t>
      </w:r>
      <w:r w:rsidRPr="00835DDE">
        <w:rPr>
          <w:rFonts w:ascii="小标宋" w:eastAsia="小标宋" w:hAnsi="宋体" w:cs="仿宋_GB2312" w:hint="eastAsia"/>
          <w:noProof/>
          <w:color w:val="333333"/>
          <w:kern w:val="0"/>
          <w:sz w:val="44"/>
          <w:szCs w:val="44"/>
        </w:rPr>
        <w:t>年度广东省大学生创</w:t>
      </w:r>
      <w:bookmarkStart w:id="0" w:name="_GoBack"/>
      <w:bookmarkEnd w:id="0"/>
      <w:r w:rsidRPr="00835DDE">
        <w:rPr>
          <w:rFonts w:ascii="小标宋" w:eastAsia="小标宋" w:hAnsi="宋体" w:cs="仿宋_GB2312" w:hint="eastAsia"/>
          <w:noProof/>
          <w:color w:val="333333"/>
          <w:kern w:val="0"/>
          <w:sz w:val="44"/>
          <w:szCs w:val="44"/>
        </w:rPr>
        <w:t>新创业训练计划项目</w:t>
      </w:r>
      <w:r w:rsidR="00DB361E">
        <w:rPr>
          <w:rFonts w:ascii="小标宋" w:eastAsia="小标宋" w:hAnsi="宋体" w:cs="仿宋_GB2312" w:hint="eastAsia"/>
          <w:noProof/>
          <w:color w:val="333333"/>
          <w:kern w:val="0"/>
          <w:sz w:val="44"/>
          <w:szCs w:val="44"/>
        </w:rPr>
        <w:t>（两年期）</w:t>
      </w:r>
    </w:p>
    <w:p w:rsidR="00A07E4F" w:rsidRDefault="00A07E4F" w:rsidP="00A475A8">
      <w:pPr>
        <w:adjustRightInd w:val="0"/>
        <w:snapToGrid w:val="0"/>
        <w:spacing w:line="300" w:lineRule="exact"/>
        <w:rPr>
          <w:rFonts w:ascii="黑体" w:eastAsia="黑体"/>
          <w:b/>
        </w:rPr>
      </w:pPr>
    </w:p>
    <w:tbl>
      <w:tblPr>
        <w:tblW w:w="13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4"/>
        <w:gridCol w:w="2316"/>
        <w:gridCol w:w="1155"/>
        <w:gridCol w:w="840"/>
        <w:gridCol w:w="1365"/>
        <w:gridCol w:w="1995"/>
        <w:gridCol w:w="23"/>
        <w:gridCol w:w="1552"/>
        <w:gridCol w:w="2415"/>
      </w:tblGrid>
      <w:tr w:rsidR="00A07E4F" w:rsidRPr="00835DDE" w:rsidTr="007E3018">
        <w:trPr>
          <w:trHeight w:val="454"/>
          <w:jc w:val="center"/>
        </w:trPr>
        <w:tc>
          <w:tcPr>
            <w:tcW w:w="13335" w:type="dxa"/>
            <w:gridSpan w:val="9"/>
            <w:noWrap/>
            <w:vAlign w:val="center"/>
          </w:tcPr>
          <w:p w:rsidR="00A07E4F" w:rsidRPr="00835DDE" w:rsidRDefault="00A07E4F" w:rsidP="005E5205">
            <w:pPr>
              <w:widowControl/>
              <w:jc w:val="center"/>
              <w:rPr>
                <w:rFonts w:ascii="仿宋_GB2312" w:eastAsia="仿宋_GB2312" w:hAnsi="Arial" w:cs="Arial"/>
                <w:b/>
                <w:bCs/>
                <w:kern w:val="0"/>
                <w:szCs w:val="21"/>
              </w:rPr>
            </w:pPr>
            <w:r w:rsidRPr="00835DDE">
              <w:rPr>
                <w:rFonts w:ascii="仿宋_GB2312" w:eastAsia="仿宋_GB2312" w:hAnsi="宋体" w:cs="Arial" w:hint="eastAsia"/>
                <w:b/>
                <w:bCs/>
                <w:kern w:val="0"/>
                <w:szCs w:val="21"/>
              </w:rPr>
              <w:t>创新训练</w:t>
            </w:r>
          </w:p>
        </w:tc>
      </w:tr>
      <w:tr w:rsidR="00A07E4F" w:rsidRPr="00835DDE" w:rsidTr="007E3018">
        <w:trPr>
          <w:trHeight w:val="454"/>
          <w:jc w:val="center"/>
        </w:trPr>
        <w:tc>
          <w:tcPr>
            <w:tcW w:w="1674"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编号</w:t>
            </w:r>
          </w:p>
        </w:tc>
        <w:tc>
          <w:tcPr>
            <w:tcW w:w="2316"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项目名称</w:t>
            </w:r>
          </w:p>
        </w:tc>
        <w:tc>
          <w:tcPr>
            <w:tcW w:w="1155"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项目类型</w:t>
            </w:r>
          </w:p>
        </w:tc>
        <w:tc>
          <w:tcPr>
            <w:tcW w:w="840"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期限</w:t>
            </w:r>
          </w:p>
        </w:tc>
        <w:tc>
          <w:tcPr>
            <w:tcW w:w="1365"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负责人姓名</w:t>
            </w:r>
          </w:p>
        </w:tc>
        <w:tc>
          <w:tcPr>
            <w:tcW w:w="2018" w:type="dxa"/>
            <w:gridSpan w:val="2"/>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负责人所在学院</w:t>
            </w:r>
          </w:p>
        </w:tc>
        <w:tc>
          <w:tcPr>
            <w:tcW w:w="1552"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导师</w:t>
            </w:r>
          </w:p>
        </w:tc>
        <w:tc>
          <w:tcPr>
            <w:tcW w:w="2415" w:type="dxa"/>
            <w:noWrap/>
            <w:vAlign w:val="center"/>
          </w:tcPr>
          <w:p w:rsidR="00A07E4F" w:rsidRPr="00835DDE" w:rsidRDefault="00A07E4F" w:rsidP="007E3018">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导师所在学院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1055915007</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应用间接逆子结构动态分析方法检测机械装配动态质量的实验研究</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5E5205" w:rsidP="003F0254">
            <w:pPr>
              <w:widowControl/>
              <w:jc w:val="center"/>
              <w:rPr>
                <w:rFonts w:ascii="Arial" w:hAnsi="Arial" w:cs="Arial"/>
                <w:sz w:val="20"/>
                <w:szCs w:val="20"/>
              </w:rPr>
            </w:pPr>
            <w:r>
              <w:rPr>
                <w:rFonts w:ascii="Arial" w:hAnsi="Arial" w:cs="Arial" w:hint="eastAsia"/>
                <w:sz w:val="20"/>
                <w:szCs w:val="20"/>
              </w:rPr>
              <w:t>肖逸凡</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电气信息学院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吕广庆</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电气信息学院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1055915029</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衰老对心脏微血管内皮细胞</w:t>
            </w:r>
            <w:r w:rsidRPr="00521A59">
              <w:rPr>
                <w:rFonts w:ascii="Arial" w:hAnsi="Arial" w:cs="Arial"/>
                <w:sz w:val="20"/>
                <w:szCs w:val="20"/>
              </w:rPr>
              <w:t>TrkB</w:t>
            </w:r>
            <w:r w:rsidRPr="00521A59">
              <w:rPr>
                <w:rFonts w:ascii="Arial" w:hAnsi="Arial" w:cs="Arial" w:hint="eastAsia"/>
                <w:sz w:val="20"/>
                <w:szCs w:val="20"/>
              </w:rPr>
              <w:t>基因启动子甲基化的影响</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陈文景</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蔡冬青</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1055915032</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靶向</w:t>
            </w:r>
            <w:r w:rsidRPr="00521A59">
              <w:rPr>
                <w:rFonts w:ascii="Arial" w:hAnsi="Arial" w:cs="Arial"/>
                <w:sz w:val="20"/>
                <w:szCs w:val="20"/>
              </w:rPr>
              <w:t>FGFR2</w:t>
            </w:r>
            <w:r w:rsidRPr="00521A59">
              <w:rPr>
                <w:rFonts w:ascii="Arial" w:hAnsi="Arial" w:cs="Arial" w:hint="eastAsia"/>
                <w:sz w:val="20"/>
                <w:szCs w:val="20"/>
              </w:rPr>
              <w:t>的抗癌小分子多肽药物的筛选</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汤健斌</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陈小佳</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1055915035</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广东省拟柱孢藻的分离鉴定和系统进化分析</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曲旋</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雷腊梅</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生命科学技术学院</w:t>
            </w:r>
          </w:p>
        </w:tc>
      </w:tr>
      <w:tr w:rsidR="00A07E4F" w:rsidRPr="007E3018" w:rsidTr="00605436">
        <w:trPr>
          <w:trHeight w:hRule="exact" w:val="1338"/>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1055915064</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视网膜至背侧中缝核光信息传导通路在治疗抑郁症中的作用及机制研究</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韩雨水</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任超然</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药学院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lastRenderedPageBreak/>
              <w:t>1055915069</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抗霉素产生菌的培养条件优化及组分研究</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包熠璇</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药学院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周光雄</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药学院</w:t>
            </w:r>
          </w:p>
        </w:tc>
      </w:tr>
      <w:tr w:rsidR="00A07E4F" w:rsidRPr="007E3018" w:rsidTr="00605436">
        <w:trPr>
          <w:trHeight w:hRule="exact" w:val="874"/>
          <w:jc w:val="center"/>
        </w:trPr>
        <w:tc>
          <w:tcPr>
            <w:tcW w:w="1674" w:type="dxa"/>
            <w:tcBorders>
              <w:top w:val="nil"/>
            </w:tcBorders>
            <w:noWrap/>
            <w:vAlign w:val="center"/>
          </w:tcPr>
          <w:p w:rsidR="00A07E4F" w:rsidRDefault="00A07E4F" w:rsidP="003F0254">
            <w:pPr>
              <w:rPr>
                <w:color w:val="000000"/>
                <w:sz w:val="22"/>
                <w:szCs w:val="22"/>
              </w:rPr>
            </w:pPr>
            <w:r>
              <w:rPr>
                <w:color w:val="000000"/>
                <w:sz w:val="22"/>
                <w:szCs w:val="22"/>
              </w:rPr>
              <w:t>1055915077</w:t>
            </w:r>
          </w:p>
        </w:tc>
        <w:tc>
          <w:tcPr>
            <w:tcW w:w="2316" w:type="dxa"/>
            <w:vAlign w:val="center"/>
          </w:tcPr>
          <w:p w:rsidR="00A07E4F" w:rsidRPr="00521A59" w:rsidRDefault="00A07E4F" w:rsidP="003F0254">
            <w:pPr>
              <w:widowControl/>
              <w:rPr>
                <w:rFonts w:ascii="Arial" w:hAnsi="Arial" w:cs="Arial"/>
                <w:sz w:val="20"/>
                <w:szCs w:val="20"/>
              </w:rPr>
            </w:pPr>
            <w:r w:rsidRPr="00521A59">
              <w:rPr>
                <w:rFonts w:ascii="Arial" w:hAnsi="Arial" w:cs="Arial" w:hint="eastAsia"/>
                <w:sz w:val="20"/>
                <w:szCs w:val="20"/>
              </w:rPr>
              <w:t>记忆存储与大脑神经环路及神经网络的关系</w:t>
            </w:r>
          </w:p>
        </w:tc>
        <w:tc>
          <w:tcPr>
            <w:tcW w:w="115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罗思雨</w:t>
            </w:r>
          </w:p>
        </w:tc>
        <w:tc>
          <w:tcPr>
            <w:tcW w:w="2018" w:type="dxa"/>
            <w:gridSpan w:val="2"/>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医学院</w:t>
            </w:r>
          </w:p>
        </w:tc>
        <w:tc>
          <w:tcPr>
            <w:tcW w:w="1552"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罗焕敏</w:t>
            </w:r>
          </w:p>
        </w:tc>
        <w:tc>
          <w:tcPr>
            <w:tcW w:w="2415" w:type="dxa"/>
            <w:noWrap/>
            <w:vAlign w:val="center"/>
          </w:tcPr>
          <w:p w:rsidR="00A07E4F" w:rsidRPr="00521A59" w:rsidRDefault="00A07E4F" w:rsidP="003F0254">
            <w:pPr>
              <w:widowControl/>
              <w:jc w:val="center"/>
              <w:rPr>
                <w:rFonts w:ascii="Arial" w:hAnsi="Arial" w:cs="Arial"/>
                <w:sz w:val="20"/>
                <w:szCs w:val="20"/>
              </w:rPr>
            </w:pPr>
            <w:r w:rsidRPr="00521A59">
              <w:rPr>
                <w:rFonts w:ascii="Arial" w:hAnsi="Arial" w:cs="Arial" w:hint="eastAsia"/>
                <w:sz w:val="20"/>
                <w:szCs w:val="20"/>
              </w:rPr>
              <w:t>医学院</w:t>
            </w:r>
          </w:p>
        </w:tc>
      </w:tr>
      <w:tr w:rsidR="005E5205" w:rsidRPr="007E3018" w:rsidTr="00605436">
        <w:trPr>
          <w:trHeight w:hRule="exact" w:val="874"/>
          <w:jc w:val="center"/>
        </w:trPr>
        <w:tc>
          <w:tcPr>
            <w:tcW w:w="1674" w:type="dxa"/>
            <w:tcBorders>
              <w:top w:val="nil"/>
            </w:tcBorders>
            <w:noWrap/>
            <w:vAlign w:val="center"/>
          </w:tcPr>
          <w:p w:rsidR="005E5205" w:rsidRDefault="005E5205" w:rsidP="005E5205">
            <w:pPr>
              <w:rPr>
                <w:color w:val="000000"/>
                <w:sz w:val="22"/>
                <w:szCs w:val="22"/>
              </w:rPr>
            </w:pPr>
            <w:r>
              <w:rPr>
                <w:color w:val="000000"/>
                <w:sz w:val="22"/>
                <w:szCs w:val="22"/>
              </w:rPr>
              <w:t>1055915109</w:t>
            </w:r>
          </w:p>
        </w:tc>
        <w:tc>
          <w:tcPr>
            <w:tcW w:w="2316" w:type="dxa"/>
            <w:vAlign w:val="center"/>
          </w:tcPr>
          <w:p w:rsidR="005E5205" w:rsidRPr="00521A59" w:rsidRDefault="005E5205" w:rsidP="005E5205">
            <w:pPr>
              <w:widowControl/>
              <w:rPr>
                <w:rFonts w:ascii="Arial" w:hAnsi="Arial" w:cs="Arial" w:hint="eastAsia"/>
                <w:sz w:val="20"/>
                <w:szCs w:val="20"/>
              </w:rPr>
            </w:pPr>
            <w:r w:rsidRPr="00521A59">
              <w:rPr>
                <w:rFonts w:ascii="Arial" w:hAnsi="Arial" w:cs="Arial" w:hint="eastAsia"/>
                <w:sz w:val="20"/>
                <w:szCs w:val="20"/>
              </w:rPr>
              <w:t>公益组织激励系统研究（以珠三角为例）</w:t>
            </w:r>
          </w:p>
        </w:tc>
        <w:tc>
          <w:tcPr>
            <w:tcW w:w="1155" w:type="dxa"/>
            <w:noWrap/>
            <w:vAlign w:val="center"/>
          </w:tcPr>
          <w:p w:rsidR="005E5205" w:rsidRPr="00521A59" w:rsidRDefault="005E5205" w:rsidP="005E5205">
            <w:pPr>
              <w:widowControl/>
              <w:jc w:val="center"/>
              <w:rPr>
                <w:rFonts w:ascii="Arial" w:hAnsi="Arial" w:cs="Arial" w:hint="eastAsia"/>
                <w:sz w:val="20"/>
                <w:szCs w:val="20"/>
              </w:rPr>
            </w:pPr>
            <w:r w:rsidRPr="00521A59">
              <w:rPr>
                <w:rFonts w:ascii="Arial" w:hAnsi="Arial" w:cs="Arial" w:hint="eastAsia"/>
                <w:sz w:val="20"/>
                <w:szCs w:val="20"/>
              </w:rPr>
              <w:t>创新训练</w:t>
            </w:r>
          </w:p>
        </w:tc>
        <w:tc>
          <w:tcPr>
            <w:tcW w:w="840" w:type="dxa"/>
            <w:noWrap/>
            <w:vAlign w:val="center"/>
          </w:tcPr>
          <w:p w:rsidR="005E5205" w:rsidRPr="00521A59" w:rsidRDefault="005E5205" w:rsidP="005E5205">
            <w:pPr>
              <w:widowControl/>
              <w:jc w:val="center"/>
              <w:rPr>
                <w:rFonts w:ascii="Arial" w:hAnsi="Arial" w:cs="Arial"/>
                <w:sz w:val="20"/>
                <w:szCs w:val="20"/>
              </w:rPr>
            </w:pPr>
            <w:r>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5E5205" w:rsidRPr="00521A59" w:rsidRDefault="005E5205" w:rsidP="005E5205">
            <w:pPr>
              <w:widowControl/>
              <w:jc w:val="center"/>
              <w:rPr>
                <w:rFonts w:ascii="Arial" w:hAnsi="Arial" w:cs="Arial" w:hint="eastAsia"/>
                <w:sz w:val="20"/>
                <w:szCs w:val="20"/>
              </w:rPr>
            </w:pPr>
            <w:r w:rsidRPr="00521A59">
              <w:rPr>
                <w:rFonts w:ascii="Arial" w:hAnsi="Arial" w:cs="Arial" w:hint="eastAsia"/>
                <w:sz w:val="20"/>
                <w:szCs w:val="20"/>
              </w:rPr>
              <w:t>温钰荣</w:t>
            </w:r>
          </w:p>
        </w:tc>
        <w:tc>
          <w:tcPr>
            <w:tcW w:w="2018" w:type="dxa"/>
            <w:gridSpan w:val="2"/>
            <w:noWrap/>
            <w:vAlign w:val="center"/>
          </w:tcPr>
          <w:p w:rsidR="005E5205" w:rsidRPr="00521A59" w:rsidRDefault="005E5205" w:rsidP="005E5205">
            <w:pPr>
              <w:widowControl/>
              <w:jc w:val="center"/>
              <w:rPr>
                <w:rFonts w:ascii="Arial" w:hAnsi="Arial" w:cs="Arial" w:hint="eastAsia"/>
                <w:sz w:val="20"/>
                <w:szCs w:val="20"/>
              </w:rPr>
            </w:pPr>
            <w:r w:rsidRPr="00521A59">
              <w:rPr>
                <w:rFonts w:ascii="Arial" w:hAnsi="Arial" w:cs="Arial" w:hint="eastAsia"/>
                <w:sz w:val="20"/>
                <w:szCs w:val="20"/>
              </w:rPr>
              <w:t>国际商学院</w:t>
            </w:r>
          </w:p>
        </w:tc>
        <w:tc>
          <w:tcPr>
            <w:tcW w:w="1552" w:type="dxa"/>
            <w:noWrap/>
            <w:vAlign w:val="center"/>
          </w:tcPr>
          <w:p w:rsidR="005E5205" w:rsidRPr="00521A59" w:rsidRDefault="005E5205" w:rsidP="005E5205">
            <w:pPr>
              <w:widowControl/>
              <w:jc w:val="center"/>
              <w:rPr>
                <w:rFonts w:ascii="Arial" w:hAnsi="Arial" w:cs="Arial" w:hint="eastAsia"/>
                <w:sz w:val="20"/>
                <w:szCs w:val="20"/>
              </w:rPr>
            </w:pPr>
            <w:r w:rsidRPr="00521A59">
              <w:rPr>
                <w:rFonts w:ascii="Arial" w:hAnsi="Arial" w:cs="Arial" w:hint="eastAsia"/>
                <w:sz w:val="20"/>
                <w:szCs w:val="20"/>
              </w:rPr>
              <w:t>陈岩峰</w:t>
            </w:r>
          </w:p>
        </w:tc>
        <w:tc>
          <w:tcPr>
            <w:tcW w:w="2415" w:type="dxa"/>
            <w:noWrap/>
            <w:vAlign w:val="center"/>
          </w:tcPr>
          <w:p w:rsidR="005E5205" w:rsidRPr="00521A59" w:rsidRDefault="005E5205" w:rsidP="005E5205">
            <w:pPr>
              <w:widowControl/>
              <w:jc w:val="center"/>
              <w:rPr>
                <w:rFonts w:ascii="Arial" w:hAnsi="Arial" w:cs="Arial" w:hint="eastAsia"/>
                <w:sz w:val="20"/>
                <w:szCs w:val="20"/>
              </w:rPr>
            </w:pPr>
            <w:r w:rsidRPr="00521A59">
              <w:rPr>
                <w:rFonts w:ascii="Arial" w:hAnsi="Arial" w:cs="Arial" w:hint="eastAsia"/>
                <w:sz w:val="20"/>
                <w:szCs w:val="20"/>
              </w:rPr>
              <w:t>国际商学院</w:t>
            </w:r>
          </w:p>
        </w:tc>
      </w:tr>
      <w:tr w:rsidR="005E5205" w:rsidRPr="007E3018" w:rsidTr="00605436">
        <w:trPr>
          <w:trHeight w:hRule="exact" w:val="874"/>
          <w:jc w:val="center"/>
        </w:trPr>
        <w:tc>
          <w:tcPr>
            <w:tcW w:w="1674" w:type="dxa"/>
            <w:tcBorders>
              <w:top w:val="nil"/>
            </w:tcBorders>
            <w:noWrap/>
            <w:vAlign w:val="center"/>
          </w:tcPr>
          <w:p w:rsidR="005E5205" w:rsidRDefault="005E5205" w:rsidP="005E5205">
            <w:pPr>
              <w:rPr>
                <w:color w:val="000000"/>
                <w:sz w:val="22"/>
                <w:szCs w:val="22"/>
              </w:rPr>
            </w:pPr>
            <w:r>
              <w:rPr>
                <w:color w:val="000000"/>
                <w:sz w:val="22"/>
                <w:szCs w:val="22"/>
              </w:rPr>
              <w:t>1055915142</w:t>
            </w:r>
          </w:p>
        </w:tc>
        <w:tc>
          <w:tcPr>
            <w:tcW w:w="2316" w:type="dxa"/>
            <w:vAlign w:val="center"/>
          </w:tcPr>
          <w:p w:rsidR="005E5205" w:rsidRPr="00521A59" w:rsidRDefault="005E5205" w:rsidP="005E5205">
            <w:pPr>
              <w:widowControl/>
              <w:rPr>
                <w:rFonts w:ascii="Arial" w:hAnsi="Arial" w:cs="Arial"/>
                <w:sz w:val="20"/>
                <w:szCs w:val="20"/>
              </w:rPr>
            </w:pPr>
            <w:r w:rsidRPr="00521A59">
              <w:rPr>
                <w:rFonts w:ascii="Arial" w:hAnsi="Arial" w:cs="Arial" w:hint="eastAsia"/>
                <w:sz w:val="20"/>
                <w:szCs w:val="20"/>
              </w:rPr>
              <w:t>关于“全球化视野下大学生道德价值观变化的研究”</w:t>
            </w:r>
          </w:p>
        </w:tc>
        <w:tc>
          <w:tcPr>
            <w:tcW w:w="1155" w:type="dxa"/>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hint="eastAsia"/>
                <w:sz w:val="20"/>
                <w:szCs w:val="20"/>
              </w:rPr>
              <w:t>创新训练</w:t>
            </w:r>
          </w:p>
        </w:tc>
        <w:tc>
          <w:tcPr>
            <w:tcW w:w="840" w:type="dxa"/>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sz w:val="20"/>
                <w:szCs w:val="20"/>
              </w:rPr>
              <w:t>2</w:t>
            </w:r>
            <w:r w:rsidRPr="00521A59">
              <w:rPr>
                <w:rFonts w:ascii="Arial" w:hAnsi="Arial" w:cs="Arial" w:hint="eastAsia"/>
                <w:sz w:val="20"/>
                <w:szCs w:val="20"/>
              </w:rPr>
              <w:t>年</w:t>
            </w:r>
          </w:p>
        </w:tc>
        <w:tc>
          <w:tcPr>
            <w:tcW w:w="1365" w:type="dxa"/>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hint="eastAsia"/>
                <w:sz w:val="20"/>
                <w:szCs w:val="20"/>
              </w:rPr>
              <w:t>于露</w:t>
            </w:r>
          </w:p>
        </w:tc>
        <w:tc>
          <w:tcPr>
            <w:tcW w:w="2018" w:type="dxa"/>
            <w:gridSpan w:val="2"/>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hint="eastAsia"/>
                <w:sz w:val="20"/>
                <w:szCs w:val="20"/>
              </w:rPr>
              <w:t>国际学院</w:t>
            </w:r>
          </w:p>
        </w:tc>
        <w:tc>
          <w:tcPr>
            <w:tcW w:w="1552" w:type="dxa"/>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hint="eastAsia"/>
                <w:sz w:val="20"/>
                <w:szCs w:val="20"/>
              </w:rPr>
              <w:t>吴昱</w:t>
            </w:r>
          </w:p>
        </w:tc>
        <w:tc>
          <w:tcPr>
            <w:tcW w:w="2415" w:type="dxa"/>
            <w:noWrap/>
            <w:vAlign w:val="center"/>
          </w:tcPr>
          <w:p w:rsidR="005E5205" w:rsidRPr="00521A59" w:rsidRDefault="005E5205" w:rsidP="005E5205">
            <w:pPr>
              <w:widowControl/>
              <w:jc w:val="center"/>
              <w:rPr>
                <w:rFonts w:ascii="Arial" w:hAnsi="Arial" w:cs="Arial"/>
                <w:sz w:val="20"/>
                <w:szCs w:val="20"/>
              </w:rPr>
            </w:pPr>
            <w:r w:rsidRPr="00521A59">
              <w:rPr>
                <w:rFonts w:ascii="Arial" w:hAnsi="Arial" w:cs="Arial" w:hint="eastAsia"/>
                <w:sz w:val="20"/>
                <w:szCs w:val="20"/>
              </w:rPr>
              <w:t>社科部</w:t>
            </w:r>
          </w:p>
        </w:tc>
      </w:tr>
      <w:tr w:rsidR="005E5205" w:rsidRPr="00835DDE" w:rsidTr="007E3018">
        <w:trPr>
          <w:trHeight w:hRule="exact" w:val="454"/>
          <w:jc w:val="center"/>
        </w:trPr>
        <w:tc>
          <w:tcPr>
            <w:tcW w:w="13335" w:type="dxa"/>
            <w:gridSpan w:val="9"/>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宋体" w:cs="Arial" w:hint="eastAsia"/>
                <w:b/>
                <w:bCs/>
                <w:kern w:val="0"/>
                <w:szCs w:val="21"/>
              </w:rPr>
              <w:t>创业训练</w:t>
            </w:r>
          </w:p>
        </w:tc>
      </w:tr>
      <w:tr w:rsidR="005E5205" w:rsidRPr="00835DDE" w:rsidTr="007E3018">
        <w:trPr>
          <w:trHeight w:hRule="exact" w:val="454"/>
          <w:jc w:val="center"/>
        </w:trPr>
        <w:tc>
          <w:tcPr>
            <w:tcW w:w="1674"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编号</w:t>
            </w:r>
          </w:p>
        </w:tc>
        <w:tc>
          <w:tcPr>
            <w:tcW w:w="2316"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项目名称</w:t>
            </w:r>
          </w:p>
        </w:tc>
        <w:tc>
          <w:tcPr>
            <w:tcW w:w="115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项目类型</w:t>
            </w:r>
          </w:p>
        </w:tc>
        <w:tc>
          <w:tcPr>
            <w:tcW w:w="840"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期限</w:t>
            </w:r>
          </w:p>
        </w:tc>
        <w:tc>
          <w:tcPr>
            <w:tcW w:w="136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负责人姓名</w:t>
            </w:r>
          </w:p>
        </w:tc>
        <w:tc>
          <w:tcPr>
            <w:tcW w:w="199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负责人所在学院</w:t>
            </w:r>
          </w:p>
        </w:tc>
        <w:tc>
          <w:tcPr>
            <w:tcW w:w="1575" w:type="dxa"/>
            <w:gridSpan w:val="2"/>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导师</w:t>
            </w:r>
          </w:p>
        </w:tc>
        <w:tc>
          <w:tcPr>
            <w:tcW w:w="2415" w:type="dxa"/>
            <w:noWrap/>
            <w:vAlign w:val="center"/>
          </w:tcPr>
          <w:p w:rsidR="005E5205" w:rsidRPr="008414FD" w:rsidRDefault="005E5205" w:rsidP="005E5205">
            <w:pPr>
              <w:widowControl/>
              <w:jc w:val="center"/>
              <w:rPr>
                <w:rFonts w:ascii="仿宋_GB2312" w:eastAsia="仿宋_GB2312" w:hAnsi="Arial" w:cs="Arial"/>
                <w:b/>
                <w:kern w:val="0"/>
                <w:szCs w:val="21"/>
              </w:rPr>
            </w:pPr>
            <w:r w:rsidRPr="008414FD">
              <w:rPr>
                <w:rFonts w:ascii="仿宋_GB2312" w:eastAsia="仿宋_GB2312" w:hAnsi="Arial" w:cs="Arial" w:hint="eastAsia"/>
                <w:b/>
                <w:kern w:val="0"/>
                <w:szCs w:val="21"/>
              </w:rPr>
              <w:t>导师所在学院</w:t>
            </w:r>
          </w:p>
        </w:tc>
      </w:tr>
      <w:tr w:rsidR="005E5205" w:rsidRPr="007E3018" w:rsidTr="00D308FC">
        <w:trPr>
          <w:trHeight w:val="454"/>
          <w:jc w:val="center"/>
        </w:trPr>
        <w:tc>
          <w:tcPr>
            <w:tcW w:w="1674" w:type="dxa"/>
            <w:tcBorders>
              <w:top w:val="nil"/>
            </w:tcBorders>
            <w:noWrap/>
            <w:vAlign w:val="center"/>
          </w:tcPr>
          <w:p w:rsidR="005E5205" w:rsidRPr="005E5205" w:rsidRDefault="005E5205" w:rsidP="005E5205">
            <w:pPr>
              <w:rPr>
                <w:color w:val="000000"/>
                <w:sz w:val="22"/>
                <w:szCs w:val="22"/>
                <w:highlight w:val="yellow"/>
              </w:rPr>
            </w:pPr>
            <w:r>
              <w:rPr>
                <w:color w:val="000000"/>
                <w:sz w:val="22"/>
                <w:szCs w:val="22"/>
              </w:rPr>
              <w:t>1055915167</w:t>
            </w:r>
          </w:p>
        </w:tc>
        <w:tc>
          <w:tcPr>
            <w:tcW w:w="2316" w:type="dxa"/>
            <w:vAlign w:val="center"/>
          </w:tcPr>
          <w:p w:rsidR="005E5205" w:rsidRPr="005E5205" w:rsidRDefault="005E5205" w:rsidP="005E5205">
            <w:pPr>
              <w:widowControl/>
              <w:rPr>
                <w:rFonts w:ascii="Arial" w:hAnsi="Arial" w:cs="Arial" w:hint="eastAsia"/>
                <w:sz w:val="20"/>
                <w:szCs w:val="20"/>
                <w:highlight w:val="yellow"/>
              </w:rPr>
            </w:pPr>
            <w:r w:rsidRPr="007E3018">
              <w:rPr>
                <w:rFonts w:ascii="Arial" w:hAnsi="Arial" w:cs="Arial" w:hint="eastAsia"/>
                <w:sz w:val="20"/>
                <w:szCs w:val="20"/>
              </w:rPr>
              <w:t>代理记账公司业务模拟训练</w:t>
            </w:r>
          </w:p>
        </w:tc>
        <w:tc>
          <w:tcPr>
            <w:tcW w:w="1155" w:type="dxa"/>
            <w:noWrap/>
            <w:vAlign w:val="center"/>
          </w:tcPr>
          <w:p w:rsidR="005E5205" w:rsidRPr="005E5205" w:rsidRDefault="005E5205" w:rsidP="005E5205">
            <w:pPr>
              <w:widowControl/>
              <w:jc w:val="center"/>
              <w:rPr>
                <w:rFonts w:ascii="Arial" w:hAnsi="Arial" w:cs="Arial" w:hint="eastAsia"/>
                <w:sz w:val="20"/>
                <w:szCs w:val="20"/>
                <w:highlight w:val="yellow"/>
              </w:rPr>
            </w:pPr>
            <w:r w:rsidRPr="007E3018">
              <w:rPr>
                <w:rFonts w:ascii="Arial" w:hAnsi="Arial" w:cs="Arial" w:hint="eastAsia"/>
                <w:sz w:val="20"/>
                <w:szCs w:val="20"/>
              </w:rPr>
              <w:t>创业训练</w:t>
            </w:r>
          </w:p>
        </w:tc>
        <w:tc>
          <w:tcPr>
            <w:tcW w:w="840" w:type="dxa"/>
            <w:noWrap/>
            <w:vAlign w:val="center"/>
          </w:tcPr>
          <w:p w:rsidR="005E5205" w:rsidRPr="005E5205" w:rsidRDefault="005E5205" w:rsidP="005E5205">
            <w:pPr>
              <w:widowControl/>
              <w:jc w:val="center"/>
              <w:rPr>
                <w:rFonts w:ascii="Arial" w:hAnsi="Arial" w:cs="Arial"/>
                <w:sz w:val="20"/>
                <w:szCs w:val="20"/>
                <w:highlight w:val="yellow"/>
              </w:rPr>
            </w:pPr>
            <w:r>
              <w:rPr>
                <w:rFonts w:ascii="Arial" w:hAnsi="Arial" w:cs="Arial"/>
                <w:sz w:val="20"/>
                <w:szCs w:val="20"/>
              </w:rPr>
              <w:t>2</w:t>
            </w:r>
            <w:r w:rsidRPr="007E3018">
              <w:rPr>
                <w:rFonts w:ascii="Arial" w:hAnsi="Arial" w:cs="Arial" w:hint="eastAsia"/>
                <w:sz w:val="20"/>
                <w:szCs w:val="20"/>
              </w:rPr>
              <w:t>年</w:t>
            </w:r>
          </w:p>
        </w:tc>
        <w:tc>
          <w:tcPr>
            <w:tcW w:w="1365" w:type="dxa"/>
            <w:noWrap/>
            <w:vAlign w:val="center"/>
          </w:tcPr>
          <w:p w:rsidR="005E5205" w:rsidRPr="005E5205" w:rsidRDefault="005E5205" w:rsidP="005E5205">
            <w:pPr>
              <w:widowControl/>
              <w:jc w:val="center"/>
              <w:rPr>
                <w:rFonts w:ascii="Arial" w:hAnsi="Arial" w:cs="Arial" w:hint="eastAsia"/>
                <w:sz w:val="20"/>
                <w:szCs w:val="20"/>
                <w:highlight w:val="yellow"/>
              </w:rPr>
            </w:pPr>
            <w:r>
              <w:rPr>
                <w:rFonts w:ascii="Arial" w:hAnsi="Arial" w:cs="Arial" w:hint="eastAsia"/>
                <w:sz w:val="20"/>
                <w:szCs w:val="20"/>
              </w:rPr>
              <w:t>陈鸿生</w:t>
            </w:r>
          </w:p>
        </w:tc>
        <w:tc>
          <w:tcPr>
            <w:tcW w:w="1995" w:type="dxa"/>
            <w:noWrap/>
            <w:vAlign w:val="center"/>
          </w:tcPr>
          <w:p w:rsidR="005E5205" w:rsidRPr="005E5205" w:rsidRDefault="005E5205" w:rsidP="005E5205">
            <w:pPr>
              <w:widowControl/>
              <w:jc w:val="center"/>
              <w:rPr>
                <w:rFonts w:ascii="Arial" w:hAnsi="Arial" w:cs="Arial" w:hint="eastAsia"/>
                <w:sz w:val="20"/>
                <w:szCs w:val="20"/>
                <w:highlight w:val="yellow"/>
              </w:rPr>
            </w:pPr>
            <w:r w:rsidRPr="007E3018">
              <w:rPr>
                <w:rFonts w:ascii="Arial" w:hAnsi="Arial" w:cs="Arial" w:hint="eastAsia"/>
                <w:sz w:val="20"/>
                <w:szCs w:val="20"/>
              </w:rPr>
              <w:t>国际商学院</w:t>
            </w:r>
          </w:p>
        </w:tc>
        <w:tc>
          <w:tcPr>
            <w:tcW w:w="1575" w:type="dxa"/>
            <w:gridSpan w:val="2"/>
            <w:noWrap/>
            <w:vAlign w:val="center"/>
          </w:tcPr>
          <w:p w:rsidR="005E5205" w:rsidRPr="005E5205" w:rsidRDefault="005E5205" w:rsidP="005E5205">
            <w:pPr>
              <w:widowControl/>
              <w:jc w:val="center"/>
              <w:rPr>
                <w:rFonts w:ascii="Arial" w:hAnsi="Arial" w:cs="Arial" w:hint="eastAsia"/>
                <w:sz w:val="20"/>
                <w:szCs w:val="20"/>
                <w:highlight w:val="yellow"/>
              </w:rPr>
            </w:pPr>
            <w:r>
              <w:rPr>
                <w:rFonts w:ascii="Arial" w:hAnsi="Arial" w:cs="Arial" w:hint="eastAsia"/>
                <w:sz w:val="20"/>
                <w:szCs w:val="20"/>
              </w:rPr>
              <w:t>陶晓慧</w:t>
            </w:r>
          </w:p>
        </w:tc>
        <w:tc>
          <w:tcPr>
            <w:tcW w:w="2415" w:type="dxa"/>
            <w:noWrap/>
            <w:vAlign w:val="center"/>
          </w:tcPr>
          <w:p w:rsidR="005E5205" w:rsidRPr="005E5205" w:rsidRDefault="005E5205" w:rsidP="005E5205">
            <w:pPr>
              <w:widowControl/>
              <w:jc w:val="center"/>
              <w:rPr>
                <w:rFonts w:ascii="Arial" w:hAnsi="Arial" w:cs="Arial" w:hint="eastAsia"/>
                <w:sz w:val="20"/>
                <w:szCs w:val="20"/>
                <w:highlight w:val="yellow"/>
              </w:rPr>
            </w:pPr>
            <w:r w:rsidRPr="007E3018">
              <w:rPr>
                <w:rFonts w:ascii="Arial" w:hAnsi="Arial" w:cs="Arial" w:hint="eastAsia"/>
                <w:sz w:val="20"/>
                <w:szCs w:val="20"/>
              </w:rPr>
              <w:t>国际商学院</w:t>
            </w:r>
          </w:p>
        </w:tc>
      </w:tr>
      <w:tr w:rsidR="005E5205" w:rsidRPr="00835DDE" w:rsidTr="007E3018">
        <w:trPr>
          <w:trHeight w:val="454"/>
          <w:jc w:val="center"/>
        </w:trPr>
        <w:tc>
          <w:tcPr>
            <w:tcW w:w="13335" w:type="dxa"/>
            <w:gridSpan w:val="9"/>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宋体" w:cs="Arial" w:hint="eastAsia"/>
                <w:b/>
                <w:bCs/>
                <w:kern w:val="0"/>
                <w:szCs w:val="21"/>
              </w:rPr>
              <w:t>创业实践</w:t>
            </w:r>
          </w:p>
        </w:tc>
      </w:tr>
      <w:tr w:rsidR="005E5205" w:rsidRPr="00835DDE" w:rsidTr="007E3018">
        <w:trPr>
          <w:trHeight w:val="454"/>
          <w:jc w:val="center"/>
        </w:trPr>
        <w:tc>
          <w:tcPr>
            <w:tcW w:w="1674"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编号</w:t>
            </w:r>
          </w:p>
        </w:tc>
        <w:tc>
          <w:tcPr>
            <w:tcW w:w="2316"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项目名称</w:t>
            </w:r>
          </w:p>
        </w:tc>
        <w:tc>
          <w:tcPr>
            <w:tcW w:w="115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项目类型</w:t>
            </w:r>
          </w:p>
        </w:tc>
        <w:tc>
          <w:tcPr>
            <w:tcW w:w="840"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期限</w:t>
            </w:r>
          </w:p>
        </w:tc>
        <w:tc>
          <w:tcPr>
            <w:tcW w:w="136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负责人姓名</w:t>
            </w:r>
          </w:p>
        </w:tc>
        <w:tc>
          <w:tcPr>
            <w:tcW w:w="1995" w:type="dxa"/>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负责人所在学院</w:t>
            </w:r>
          </w:p>
        </w:tc>
        <w:tc>
          <w:tcPr>
            <w:tcW w:w="1575" w:type="dxa"/>
            <w:gridSpan w:val="2"/>
            <w:noWrap/>
            <w:vAlign w:val="center"/>
          </w:tcPr>
          <w:p w:rsidR="005E5205" w:rsidRPr="00835DDE" w:rsidRDefault="005E5205" w:rsidP="005E5205">
            <w:pPr>
              <w:widowControl/>
              <w:jc w:val="center"/>
              <w:rPr>
                <w:rFonts w:ascii="仿宋_GB2312" w:eastAsia="仿宋_GB2312" w:hAnsi="Arial" w:cs="Arial"/>
                <w:b/>
                <w:bCs/>
                <w:kern w:val="0"/>
                <w:szCs w:val="21"/>
              </w:rPr>
            </w:pPr>
            <w:r w:rsidRPr="00835DDE">
              <w:rPr>
                <w:rFonts w:ascii="仿宋_GB2312" w:eastAsia="仿宋_GB2312" w:hAnsi="Arial" w:cs="Arial" w:hint="eastAsia"/>
                <w:b/>
                <w:bCs/>
                <w:kern w:val="0"/>
                <w:szCs w:val="21"/>
              </w:rPr>
              <w:t>导师</w:t>
            </w:r>
          </w:p>
        </w:tc>
        <w:tc>
          <w:tcPr>
            <w:tcW w:w="2415" w:type="dxa"/>
            <w:noWrap/>
            <w:vAlign w:val="center"/>
          </w:tcPr>
          <w:p w:rsidR="005E5205" w:rsidRPr="0016232B" w:rsidRDefault="005E5205" w:rsidP="005E5205">
            <w:pPr>
              <w:widowControl/>
              <w:jc w:val="center"/>
              <w:rPr>
                <w:rFonts w:ascii="仿宋_GB2312" w:eastAsia="仿宋_GB2312" w:hAnsi="Arial" w:cs="Arial"/>
                <w:b/>
                <w:bCs/>
                <w:kern w:val="0"/>
                <w:szCs w:val="21"/>
              </w:rPr>
            </w:pPr>
            <w:r w:rsidRPr="0016232B">
              <w:rPr>
                <w:rFonts w:ascii="仿宋_GB2312" w:eastAsia="仿宋_GB2312" w:hAnsi="Arial" w:cs="Arial" w:hint="eastAsia"/>
                <w:b/>
                <w:bCs/>
                <w:kern w:val="0"/>
                <w:szCs w:val="21"/>
              </w:rPr>
              <w:t>导师所在学院</w:t>
            </w:r>
          </w:p>
        </w:tc>
      </w:tr>
      <w:tr w:rsidR="005E5205" w:rsidRPr="00C23A9D" w:rsidTr="00934984">
        <w:trPr>
          <w:trHeight w:val="255"/>
          <w:jc w:val="center"/>
        </w:trPr>
        <w:tc>
          <w:tcPr>
            <w:tcW w:w="1674" w:type="dxa"/>
            <w:tcBorders>
              <w:top w:val="nil"/>
            </w:tcBorders>
            <w:noWrap/>
            <w:vAlign w:val="center"/>
          </w:tcPr>
          <w:p w:rsidR="005E5205" w:rsidRPr="005E5205" w:rsidRDefault="005E5205" w:rsidP="005E5205">
            <w:pPr>
              <w:rPr>
                <w:color w:val="000000"/>
                <w:sz w:val="22"/>
                <w:szCs w:val="22"/>
              </w:rPr>
            </w:pPr>
            <w:r w:rsidRPr="005E5205">
              <w:rPr>
                <w:color w:val="000000"/>
                <w:sz w:val="22"/>
                <w:szCs w:val="22"/>
              </w:rPr>
              <w:t>1055915195</w:t>
            </w:r>
          </w:p>
        </w:tc>
        <w:tc>
          <w:tcPr>
            <w:tcW w:w="2316" w:type="dxa"/>
            <w:vAlign w:val="center"/>
          </w:tcPr>
          <w:p w:rsidR="005E5205" w:rsidRPr="005E5205" w:rsidRDefault="005E5205" w:rsidP="005E5205">
            <w:pPr>
              <w:widowControl/>
              <w:rPr>
                <w:rFonts w:ascii="Arial" w:hAnsi="Arial" w:cs="Arial"/>
                <w:sz w:val="20"/>
                <w:szCs w:val="20"/>
              </w:rPr>
            </w:pPr>
            <w:r w:rsidRPr="005E5205">
              <w:rPr>
                <w:rFonts w:ascii="Arial" w:hAnsi="Arial" w:cs="Arial" w:hint="eastAsia"/>
                <w:sz w:val="20"/>
                <w:szCs w:val="20"/>
              </w:rPr>
              <w:t>广州佳睿教育咨询有限公司</w:t>
            </w:r>
            <w:r w:rsidRPr="005E5205">
              <w:rPr>
                <w:rFonts w:ascii="Arial" w:hAnsi="Arial" w:cs="Arial"/>
                <w:sz w:val="20"/>
                <w:szCs w:val="20"/>
              </w:rPr>
              <w:t>——</w:t>
            </w:r>
            <w:r w:rsidRPr="005E5205">
              <w:rPr>
                <w:rFonts w:ascii="Arial" w:hAnsi="Arial" w:cs="Arial" w:hint="eastAsia"/>
                <w:sz w:val="20"/>
                <w:szCs w:val="20"/>
              </w:rPr>
              <w:t>开创“</w:t>
            </w:r>
            <w:r w:rsidRPr="005E5205">
              <w:rPr>
                <w:rFonts w:ascii="Arial" w:hAnsi="Arial" w:cs="Arial"/>
                <w:sz w:val="20"/>
                <w:szCs w:val="20"/>
              </w:rPr>
              <w:t>O2O+</w:t>
            </w:r>
            <w:r w:rsidRPr="005E5205">
              <w:rPr>
                <w:rFonts w:ascii="Arial" w:hAnsi="Arial" w:cs="Arial" w:hint="eastAsia"/>
                <w:sz w:val="20"/>
                <w:szCs w:val="20"/>
              </w:rPr>
              <w:t>小区教育”</w:t>
            </w:r>
          </w:p>
        </w:tc>
        <w:tc>
          <w:tcPr>
            <w:tcW w:w="1155" w:type="dxa"/>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hint="eastAsia"/>
                <w:sz w:val="20"/>
                <w:szCs w:val="20"/>
              </w:rPr>
              <w:t>创业实践</w:t>
            </w:r>
          </w:p>
        </w:tc>
        <w:tc>
          <w:tcPr>
            <w:tcW w:w="840" w:type="dxa"/>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sz w:val="20"/>
                <w:szCs w:val="20"/>
              </w:rPr>
              <w:t>2</w:t>
            </w:r>
            <w:r w:rsidRPr="005E5205">
              <w:rPr>
                <w:rFonts w:ascii="Arial" w:hAnsi="Arial" w:cs="Arial" w:hint="eastAsia"/>
                <w:sz w:val="20"/>
                <w:szCs w:val="20"/>
              </w:rPr>
              <w:t>年</w:t>
            </w:r>
          </w:p>
        </w:tc>
        <w:tc>
          <w:tcPr>
            <w:tcW w:w="1365" w:type="dxa"/>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hint="eastAsia"/>
                <w:sz w:val="20"/>
                <w:szCs w:val="20"/>
              </w:rPr>
              <w:t>周辉</w:t>
            </w:r>
          </w:p>
        </w:tc>
        <w:tc>
          <w:tcPr>
            <w:tcW w:w="1995" w:type="dxa"/>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hint="eastAsia"/>
                <w:sz w:val="20"/>
                <w:szCs w:val="20"/>
              </w:rPr>
              <w:t>理工学院</w:t>
            </w:r>
          </w:p>
        </w:tc>
        <w:tc>
          <w:tcPr>
            <w:tcW w:w="1575" w:type="dxa"/>
            <w:gridSpan w:val="2"/>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hint="eastAsia"/>
                <w:sz w:val="20"/>
                <w:szCs w:val="20"/>
              </w:rPr>
              <w:t>刘红霞</w:t>
            </w:r>
          </w:p>
        </w:tc>
        <w:tc>
          <w:tcPr>
            <w:tcW w:w="2415" w:type="dxa"/>
            <w:noWrap/>
            <w:vAlign w:val="center"/>
          </w:tcPr>
          <w:p w:rsidR="005E5205" w:rsidRPr="005E5205" w:rsidRDefault="005E5205" w:rsidP="005E5205">
            <w:pPr>
              <w:widowControl/>
              <w:jc w:val="center"/>
              <w:rPr>
                <w:rFonts w:ascii="Arial" w:hAnsi="Arial" w:cs="Arial"/>
                <w:sz w:val="20"/>
                <w:szCs w:val="20"/>
              </w:rPr>
            </w:pPr>
            <w:r w:rsidRPr="005E5205">
              <w:rPr>
                <w:rFonts w:ascii="Arial" w:hAnsi="Arial" w:cs="Arial" w:hint="eastAsia"/>
                <w:sz w:val="20"/>
                <w:szCs w:val="20"/>
              </w:rPr>
              <w:t>信息科学技术学院</w:t>
            </w:r>
          </w:p>
        </w:tc>
      </w:tr>
    </w:tbl>
    <w:p w:rsidR="00A07E4F" w:rsidRDefault="00A07E4F"/>
    <w:sectPr w:rsidR="00A07E4F" w:rsidSect="00A475A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AF0" w:rsidRDefault="00483AF0" w:rsidP="00A475A8">
      <w:r>
        <w:separator/>
      </w:r>
    </w:p>
  </w:endnote>
  <w:endnote w:type="continuationSeparator" w:id="0">
    <w:p w:rsidR="00483AF0" w:rsidRDefault="00483AF0" w:rsidP="00A4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小标宋">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AF0" w:rsidRDefault="00483AF0" w:rsidP="00A475A8">
      <w:r>
        <w:separator/>
      </w:r>
    </w:p>
  </w:footnote>
  <w:footnote w:type="continuationSeparator" w:id="0">
    <w:p w:rsidR="00483AF0" w:rsidRDefault="00483AF0" w:rsidP="00A47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434"/>
    <w:rsid w:val="0001451A"/>
    <w:rsid w:val="00066051"/>
    <w:rsid w:val="00106207"/>
    <w:rsid w:val="0016232B"/>
    <w:rsid w:val="00176AC5"/>
    <w:rsid w:val="001B3187"/>
    <w:rsid w:val="0020130E"/>
    <w:rsid w:val="00206D90"/>
    <w:rsid w:val="00253215"/>
    <w:rsid w:val="00286837"/>
    <w:rsid w:val="0033157A"/>
    <w:rsid w:val="003378EC"/>
    <w:rsid w:val="00367065"/>
    <w:rsid w:val="003B4434"/>
    <w:rsid w:val="003C0153"/>
    <w:rsid w:val="003F0254"/>
    <w:rsid w:val="003F63C7"/>
    <w:rsid w:val="00421241"/>
    <w:rsid w:val="00483AF0"/>
    <w:rsid w:val="004E7A67"/>
    <w:rsid w:val="00521A59"/>
    <w:rsid w:val="00554265"/>
    <w:rsid w:val="0058778E"/>
    <w:rsid w:val="005A1A70"/>
    <w:rsid w:val="005D4559"/>
    <w:rsid w:val="005E5205"/>
    <w:rsid w:val="00605436"/>
    <w:rsid w:val="006135A4"/>
    <w:rsid w:val="00616A58"/>
    <w:rsid w:val="006D4A99"/>
    <w:rsid w:val="006D4DEB"/>
    <w:rsid w:val="00735A17"/>
    <w:rsid w:val="007E3018"/>
    <w:rsid w:val="00835DDE"/>
    <w:rsid w:val="008414FD"/>
    <w:rsid w:val="0084446D"/>
    <w:rsid w:val="009110EB"/>
    <w:rsid w:val="00934984"/>
    <w:rsid w:val="00952308"/>
    <w:rsid w:val="00966A88"/>
    <w:rsid w:val="009712D5"/>
    <w:rsid w:val="00974A7C"/>
    <w:rsid w:val="00983CD5"/>
    <w:rsid w:val="009F063B"/>
    <w:rsid w:val="00A04B2C"/>
    <w:rsid w:val="00A07E4F"/>
    <w:rsid w:val="00A475A8"/>
    <w:rsid w:val="00B41A5D"/>
    <w:rsid w:val="00B67E12"/>
    <w:rsid w:val="00B737C7"/>
    <w:rsid w:val="00BF796D"/>
    <w:rsid w:val="00C23A9D"/>
    <w:rsid w:val="00C4773F"/>
    <w:rsid w:val="00C544E9"/>
    <w:rsid w:val="00C82DE0"/>
    <w:rsid w:val="00CB0013"/>
    <w:rsid w:val="00CC5212"/>
    <w:rsid w:val="00D308FC"/>
    <w:rsid w:val="00D31032"/>
    <w:rsid w:val="00D81A56"/>
    <w:rsid w:val="00DB361E"/>
    <w:rsid w:val="00DC0B13"/>
    <w:rsid w:val="00DD3023"/>
    <w:rsid w:val="00F80AB6"/>
    <w:rsid w:val="00F8648E"/>
    <w:rsid w:val="00FD46A0"/>
    <w:rsid w:val="00FE7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7828D1F-15ED-4601-8B45-4FC1DD8B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5A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475A8"/>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A475A8"/>
    <w:rPr>
      <w:rFonts w:cs="Times New Roman"/>
      <w:sz w:val="18"/>
      <w:szCs w:val="18"/>
    </w:rPr>
  </w:style>
  <w:style w:type="paragraph" w:styleId="a4">
    <w:name w:val="footer"/>
    <w:basedOn w:val="a"/>
    <w:link w:val="Char0"/>
    <w:uiPriority w:val="99"/>
    <w:rsid w:val="00A475A8"/>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A475A8"/>
    <w:rPr>
      <w:rFonts w:cs="Times New Roman"/>
      <w:sz w:val="18"/>
      <w:szCs w:val="18"/>
    </w:rPr>
  </w:style>
  <w:style w:type="character" w:styleId="a5">
    <w:name w:val="page number"/>
    <w:uiPriority w:val="99"/>
    <w:rsid w:val="00A475A8"/>
    <w:rPr>
      <w:rFonts w:cs="Times New Roman"/>
    </w:rPr>
  </w:style>
  <w:style w:type="paragraph" w:styleId="a6">
    <w:name w:val="Balloon Text"/>
    <w:basedOn w:val="a"/>
    <w:link w:val="Char1"/>
    <w:uiPriority w:val="99"/>
    <w:semiHidden/>
    <w:rsid w:val="00A04B2C"/>
    <w:rPr>
      <w:sz w:val="18"/>
      <w:szCs w:val="18"/>
    </w:rPr>
  </w:style>
  <w:style w:type="character" w:customStyle="1" w:styleId="Char1">
    <w:name w:val="批注框文本 Char"/>
    <w:link w:val="a6"/>
    <w:uiPriority w:val="99"/>
    <w:semiHidden/>
    <w:rsid w:val="007D6412"/>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775564">
      <w:marLeft w:val="0"/>
      <w:marRight w:val="0"/>
      <w:marTop w:val="0"/>
      <w:marBottom w:val="0"/>
      <w:divBdr>
        <w:top w:val="none" w:sz="0" w:space="0" w:color="auto"/>
        <w:left w:val="none" w:sz="0" w:space="0" w:color="auto"/>
        <w:bottom w:val="none" w:sz="0" w:space="0" w:color="auto"/>
        <w:right w:val="none" w:sz="0" w:space="0" w:color="auto"/>
      </w:divBdr>
    </w:div>
    <w:div w:id="1180775565">
      <w:marLeft w:val="0"/>
      <w:marRight w:val="0"/>
      <w:marTop w:val="0"/>
      <w:marBottom w:val="0"/>
      <w:divBdr>
        <w:top w:val="none" w:sz="0" w:space="0" w:color="auto"/>
        <w:left w:val="none" w:sz="0" w:space="0" w:color="auto"/>
        <w:bottom w:val="none" w:sz="0" w:space="0" w:color="auto"/>
        <w:right w:val="none" w:sz="0" w:space="0" w:color="auto"/>
      </w:divBdr>
    </w:div>
    <w:div w:id="1180775566">
      <w:marLeft w:val="0"/>
      <w:marRight w:val="0"/>
      <w:marTop w:val="0"/>
      <w:marBottom w:val="0"/>
      <w:divBdr>
        <w:top w:val="none" w:sz="0" w:space="0" w:color="auto"/>
        <w:left w:val="none" w:sz="0" w:space="0" w:color="auto"/>
        <w:bottom w:val="none" w:sz="0" w:space="0" w:color="auto"/>
        <w:right w:val="none" w:sz="0" w:space="0" w:color="auto"/>
      </w:divBdr>
    </w:div>
    <w:div w:id="1180775567">
      <w:marLeft w:val="0"/>
      <w:marRight w:val="0"/>
      <w:marTop w:val="0"/>
      <w:marBottom w:val="0"/>
      <w:divBdr>
        <w:top w:val="none" w:sz="0" w:space="0" w:color="auto"/>
        <w:left w:val="none" w:sz="0" w:space="0" w:color="auto"/>
        <w:bottom w:val="none" w:sz="0" w:space="0" w:color="auto"/>
        <w:right w:val="none" w:sz="0" w:space="0" w:color="auto"/>
      </w:divBdr>
    </w:div>
    <w:div w:id="11807755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130</Words>
  <Characters>742</Characters>
  <Application>Microsoft Office Word</Application>
  <DocSecurity>0</DocSecurity>
  <Lines>6</Lines>
  <Paragraphs>1</Paragraphs>
  <ScaleCrop>false</ScaleCrop>
  <Company>11</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36</cp:revision>
  <dcterms:created xsi:type="dcterms:W3CDTF">2014-07-14T09:11:00Z</dcterms:created>
  <dcterms:modified xsi:type="dcterms:W3CDTF">2016-07-12T03:10:00Z</dcterms:modified>
</cp:coreProperties>
</file>